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2599" w:rsidRDefault="002952D3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23961827" wp14:editId="5029430B">
            <wp:simplePos x="0" y="0"/>
            <wp:positionH relativeFrom="margin">
              <wp:posOffset>1013460</wp:posOffset>
            </wp:positionH>
            <wp:positionV relativeFrom="paragraph">
              <wp:posOffset>104140</wp:posOffset>
            </wp:positionV>
            <wp:extent cx="334264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419" y="21246"/>
                <wp:lineTo x="21419" y="0"/>
                <wp:lineTo x="0" y="0"/>
              </wp:wrapPolygon>
            </wp:wrapTight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f3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710"/>
      </w:tblGrid>
      <w:tr w:rsidR="00CC1377" w:rsidTr="00CD187F">
        <w:trPr>
          <w:trHeight w:val="1444"/>
        </w:trPr>
        <w:tc>
          <w:tcPr>
            <w:tcW w:w="8710" w:type="dxa"/>
            <w:vAlign w:val="center"/>
          </w:tcPr>
          <w:p w:rsidR="00A3376B" w:rsidRPr="00EE39A0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:rsidR="00CC1377" w:rsidRDefault="00CC1377" w:rsidP="00FD658D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</w:p>
        </w:tc>
      </w:tr>
      <w:tr w:rsidR="00CC1377" w:rsidRPr="00FD658D" w:rsidTr="00CD187F">
        <w:trPr>
          <w:trHeight w:val="172"/>
        </w:trPr>
        <w:tc>
          <w:tcPr>
            <w:tcW w:w="8710" w:type="dxa"/>
            <w:shd w:val="clear" w:color="auto" w:fill="auto"/>
          </w:tcPr>
          <w:p w:rsidR="00CC1377" w:rsidRPr="00CC1377" w:rsidRDefault="00CC1377" w:rsidP="00FD658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US"/>
              </w:rPr>
            </w:pPr>
          </w:p>
        </w:tc>
      </w:tr>
      <w:tr w:rsidR="00CC1377" w:rsidTr="00CD187F">
        <w:trPr>
          <w:trHeight w:val="1537"/>
        </w:trPr>
        <w:tc>
          <w:tcPr>
            <w:tcW w:w="8710" w:type="dxa"/>
            <w:vAlign w:val="center"/>
          </w:tcPr>
          <w:p w:rsidR="00A3376B" w:rsidRPr="00CD187F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:rsidR="00CC1377" w:rsidRDefault="00CC1377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</w:p>
        </w:tc>
      </w:tr>
      <w:tr w:rsidR="00CC1377" w:rsidRPr="00415C2C" w:rsidTr="00CD187F">
        <w:trPr>
          <w:trHeight w:val="328"/>
        </w:trPr>
        <w:tc>
          <w:tcPr>
            <w:tcW w:w="8710" w:type="dxa"/>
          </w:tcPr>
          <w:p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:rsidRPr="00415C2C" w:rsidTr="00CD187F">
        <w:trPr>
          <w:trHeight w:val="898"/>
        </w:trPr>
        <w:tc>
          <w:tcPr>
            <w:tcW w:w="8710" w:type="dxa"/>
            <w:vAlign w:val="center"/>
          </w:tcPr>
          <w:p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</w:p>
        </w:tc>
      </w:tr>
      <w:tr w:rsidR="00CC1377" w:rsidTr="00CD187F">
        <w:trPr>
          <w:trHeight w:val="3398"/>
        </w:trPr>
        <w:tc>
          <w:tcPr>
            <w:tcW w:w="8710" w:type="dxa"/>
            <w:vAlign w:val="center"/>
          </w:tcPr>
          <w:p w:rsidR="00CC1377" w:rsidRPr="00582599" w:rsidRDefault="00CC1377" w:rsidP="00FB2F26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59FDE3A6" wp14:editId="7C132B4C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113DF">
              <w:rPr>
                <w:noProof/>
              </w:rPr>
              <w:pict w14:anchorId="2CA9D8EF">
                <v:rect id="AutoShape 2" o:spid="_x0000_s2057" alt="ΕΥΖΗΝ" style="position:absolute;left:0;text-align:left;margin-left:137.3pt;margin-top:-.1pt;width:101.85pt;height:101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" filled="f" stroked="f">
                  <o:lock v:ext="edit" aspectratio="t"/>
                </v:rect>
              </w:pict>
            </w:r>
          </w:p>
        </w:tc>
      </w:tr>
      <w:tr w:rsidR="00CC1377" w:rsidRPr="00415C2C" w:rsidTr="00CD187F">
        <w:trPr>
          <w:trHeight w:val="310"/>
        </w:trPr>
        <w:tc>
          <w:tcPr>
            <w:tcW w:w="8710" w:type="dxa"/>
          </w:tcPr>
          <w:p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CC1377" w:rsidTr="00CD187F">
        <w:trPr>
          <w:trHeight w:val="889"/>
        </w:trPr>
        <w:tc>
          <w:tcPr>
            <w:tcW w:w="8710" w:type="dxa"/>
            <w:vAlign w:val="center"/>
          </w:tcPr>
          <w:p w:rsidR="00CC1377" w:rsidRPr="00582599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CC1377" w:rsidRPr="00415C2C" w:rsidTr="00CD187F">
        <w:trPr>
          <w:trHeight w:val="478"/>
        </w:trPr>
        <w:tc>
          <w:tcPr>
            <w:tcW w:w="8710" w:type="dxa"/>
          </w:tcPr>
          <w:p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:rsidTr="00CD187F">
        <w:trPr>
          <w:trHeight w:val="861"/>
        </w:trPr>
        <w:tc>
          <w:tcPr>
            <w:tcW w:w="8710" w:type="dxa"/>
            <w:vAlign w:val="center"/>
          </w:tcPr>
          <w:p w:rsidR="00CC1377" w:rsidRPr="00CD187F" w:rsidRDefault="00CC1377" w:rsidP="00A3376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FD658D" w:rsidTr="00CD187F">
        <w:trPr>
          <w:trHeight w:val="189"/>
        </w:trPr>
        <w:tc>
          <w:tcPr>
            <w:tcW w:w="8710" w:type="dxa"/>
            <w:shd w:val="clear" w:color="auto" w:fill="auto"/>
          </w:tcPr>
          <w:p w:rsidR="00CC1377" w:rsidRPr="00415C2C" w:rsidRDefault="00CC1377" w:rsidP="00CE2AD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CC1377" w:rsidTr="00CD187F">
        <w:trPr>
          <w:trHeight w:val="1437"/>
        </w:trPr>
        <w:tc>
          <w:tcPr>
            <w:tcW w:w="8710" w:type="dxa"/>
            <w:vAlign w:val="center"/>
          </w:tcPr>
          <w:p w:rsidR="00CC1377" w:rsidRPr="00582599" w:rsidRDefault="005478DE" w:rsidP="00CE7E5C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  <w:t>2024 - 2025</w:t>
            </w:r>
          </w:p>
        </w:tc>
      </w:tr>
    </w:tbl>
    <w:p w:rsidR="00582599" w:rsidRDefault="00582599" w:rsidP="00582599">
      <w:pPr>
        <w:rPr>
          <w:rFonts w:ascii="Times New Roman" w:eastAsia="Times New Roman" w:hAnsi="Times New Roman" w:cs="Times New Roman"/>
          <w:lang w:eastAsia="en-US"/>
        </w:rPr>
      </w:pPr>
    </w:p>
    <w:p w:rsidR="00CE7E5C" w:rsidRDefault="00CE7E5C" w:rsidP="00582599">
      <w:pPr>
        <w:rPr>
          <w:rFonts w:ascii="Times New Roman" w:eastAsia="Times New Roman" w:hAnsi="Times New Roman" w:cs="Times New Roman"/>
          <w:lang w:eastAsia="en-US"/>
        </w:rPr>
        <w:sectPr w:rsidR="00CE7E5C" w:rsidSect="005E445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993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FD658D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:rsid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:rsid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48"/>
                <w:szCs w:val="48"/>
                <w:lang w:eastAsia="en-US"/>
              </w:rPr>
            </w:pPr>
          </w:p>
        </w:tc>
      </w:tr>
      <w:tr w:rsidR="00825B1B" w:rsidRPr="00825B1B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:rsidR="00825B1B" w:rsidRP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:rsidR="00825B1B" w:rsidRP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lang w:eastAsia="en-US"/>
              </w:rPr>
            </w:pPr>
          </w:p>
        </w:tc>
      </w:tr>
      <w:tr w:rsidR="00BA32C8" w:rsidRPr="00FD658D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:rsidR="00BA32C8" w:rsidRPr="00FD658D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:rsidR="00BA32C8" w:rsidRPr="00135057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825B1B" w:rsidRPr="00825B1B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:rsidR="00BA32C8" w:rsidRPr="00135057" w:rsidRDefault="00BA32C8" w:rsidP="00135057">
            <w:pPr>
              <w:tabs>
                <w:tab w:val="left" w:pos="284"/>
              </w:tabs>
              <w:spacing w:before="2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ΘΕΜΑΤΙΚΗ ΕΝΟΤΗΤΑ:  </w:t>
            </w:r>
            <w:r w:rsidR="00533E15"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ΔΗΜΙΟΥΡΓΩ ΚΑΙ ΚΑΙΝΟΤΟΜΩ – ΔΗΜΙΟΥΡΓΙΚΗ ΣΚΕΨΗ &amp; ΠΡΩΤΟΒΟΥΛΙΑ</w:t>
            </w:r>
          </w:p>
          <w:p w:rsidR="00BA32C8" w:rsidRPr="00D00DC0" w:rsidRDefault="00D00DC0" w:rsidP="00245E1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1</w:t>
            </w:r>
            <w:r w:rsidR="00245E1B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STEM - Ρομποτική</w:t>
            </w:r>
          </w:p>
          <w:p w:rsidR="00825B1B" w:rsidRPr="00245E1B" w:rsidRDefault="00825B1B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</w:tr>
      <w:tr w:rsidR="00BA32C8" w:rsidRPr="00BA32C8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:rsidRPr="00415C2C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:rsidR="00BA32C8" w:rsidRPr="00FD658D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:rsidR="00BA32C8" w:rsidRPr="00415C2C" w:rsidRDefault="00135057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Τίτλος:</w:t>
            </w:r>
            <w:r w:rsidR="0070316C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 xml:space="preserve"> </w:t>
            </w:r>
            <w:r w:rsidR="000B754D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ΤΑ ΦΟΡΕΜΑΤΑ ΤΗΣ ΣΕΛΗΝΗΣ</w:t>
            </w:r>
          </w:p>
        </w:tc>
      </w:tr>
      <w:tr w:rsidR="00BA32C8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:rsidR="00BA32C8" w:rsidRPr="00582599" w:rsidRDefault="00804EC1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t>  </w:t>
            </w:r>
            <w:r>
              <w:rPr>
                <w:rFonts w:asciiTheme="minorHAnsi" w:hAnsiTheme="minorHAnsi" w:cstheme="minorHAnsi"/>
                <w:b/>
                <w:noProof/>
                <w:color w:val="244061"/>
                <w:sz w:val="32"/>
                <w:szCs w:val="32"/>
              </w:rPr>
              <w:drawing>
                <wp:inline distT="0" distB="0" distL="0" distR="0" wp14:anchorId="36553074" wp14:editId="7D30A981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415C2C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BA32C8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:rsidR="00BA32C8" w:rsidRPr="00847CB7" w:rsidRDefault="001F6D56" w:rsidP="0013505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AD70ED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Φορέας</w:t>
            </w:r>
            <w:r w:rsidR="00135057"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:</w:t>
            </w:r>
            <w:r w:rsidR="00847CB7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val="en-US" w:eastAsia="en-US"/>
              </w:rPr>
              <w:t xml:space="preserve"> </w:t>
            </w:r>
            <w:r w:rsidR="00847CB7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Ινστιτούτο Αστροφυσικής - ΙΤΕ</w:t>
            </w:r>
          </w:p>
        </w:tc>
      </w:tr>
      <w:tr w:rsidR="00BA32C8" w:rsidRPr="00415C2C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:rsidRPr="00FD658D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BA32C8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tr w:rsidR="00BA32C8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:rsidR="00BA32C8" w:rsidRPr="00582599" w:rsidRDefault="00BA32C8" w:rsidP="00BA32C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bookmarkEnd w:id="0"/>
    </w:tbl>
    <w:p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:rsidR="00CD7A4F" w:rsidRDefault="00CD7A4F" w:rsidP="00CD7A4F">
      <w:pPr>
        <w:tabs>
          <w:tab w:val="num" w:pos="284"/>
        </w:tabs>
        <w:jc w:val="center"/>
        <w:outlineLvl w:val="0"/>
        <w:rPr>
          <w:rFonts w:cs="Times New Roman"/>
          <w:b/>
        </w:rPr>
      </w:pPr>
    </w:p>
    <w:p w:rsidR="00804EC1" w:rsidRDefault="00804EC1" w:rsidP="00CD7A4F">
      <w:pPr>
        <w:tabs>
          <w:tab w:val="num" w:pos="284"/>
        </w:tabs>
        <w:spacing w:before="120"/>
        <w:ind w:left="284" w:hanging="284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>Δομή Προγράμματος Καλλιέργειας Δεξιοτήτων</w:t>
      </w:r>
    </w:p>
    <w:p w:rsidR="0008063E" w:rsidRPr="00CD187F" w:rsidRDefault="0008063E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10103" w:type="dxa"/>
        <w:jc w:val="center"/>
        <w:tblLayout w:type="fixed"/>
        <w:tblLook w:val="04A0" w:firstRow="1" w:lastRow="0" w:firstColumn="1" w:lastColumn="0" w:noHBand="0" w:noVBand="1"/>
      </w:tblPr>
      <w:tblGrid>
        <w:gridCol w:w="1669"/>
        <w:gridCol w:w="8377"/>
        <w:gridCol w:w="38"/>
        <w:gridCol w:w="19"/>
      </w:tblGrid>
      <w:tr w:rsidR="00804EC1" w:rsidRPr="00CD187F" w:rsidTr="000D046D">
        <w:trPr>
          <w:gridAfter w:val="2"/>
          <w:wAfter w:w="57" w:type="dxa"/>
          <w:trHeight w:val="158"/>
          <w:jc w:val="center"/>
        </w:trPr>
        <w:tc>
          <w:tcPr>
            <w:tcW w:w="1669" w:type="dxa"/>
            <w:shd w:val="clear" w:color="auto" w:fill="FBD4B4"/>
            <w:vAlign w:val="center"/>
          </w:tcPr>
          <w:p w:rsidR="00804EC1" w:rsidRPr="000B754D" w:rsidRDefault="00804EC1" w:rsidP="000B75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B754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0B754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B754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8377" w:type="dxa"/>
            <w:shd w:val="clear" w:color="auto" w:fill="FBD4B4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κά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CD187F" w:rsidTr="000D046D">
        <w:trPr>
          <w:gridAfter w:val="2"/>
          <w:wAfter w:w="57" w:type="dxa"/>
          <w:trHeight w:val="932"/>
          <w:jc w:val="center"/>
        </w:trPr>
        <w:tc>
          <w:tcPr>
            <w:tcW w:w="1669" w:type="dxa"/>
            <w:vMerge w:val="restart"/>
            <w:vAlign w:val="center"/>
          </w:tcPr>
          <w:p w:rsidR="00804EC1" w:rsidRPr="000B754D" w:rsidRDefault="00804EC1" w:rsidP="000B75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B754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70316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:rsidR="000B754D" w:rsidRPr="000B754D" w:rsidRDefault="0070316C" w:rsidP="000B754D">
            <w:pPr>
              <w:spacing w:line="276" w:lineRule="auto"/>
              <w:jc w:val="center"/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«</w:t>
            </w:r>
            <w:r w:rsidR="000B754D" w:rsidRPr="000B754D"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Μπορείτε να με βοηθήσετε;</w:t>
            </w:r>
            <w:r>
              <w:rPr>
                <w:rFonts w:cs="Calibri"/>
                <w:b/>
                <w:bCs/>
                <w:iCs/>
                <w:sz w:val="22"/>
                <w:szCs w:val="22"/>
                <w:lang w:val="el-GR"/>
              </w:rPr>
              <w:t>»</w:t>
            </w:r>
          </w:p>
          <w:p w:rsidR="00804EC1" w:rsidRPr="000B754D" w:rsidRDefault="006113DF" w:rsidP="000B75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 w14:anchorId="10353DA2">
                <v:oval id="Οβάλ 3" o:spid="_x0000_s2056" alt="" style="width:28.35pt;height:28.3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middle" strokecolor="#b66d31" strokeweight="2pt">
                  <v:fill r:id="rId18" o:title="" recolor="t" rotate="t" type="frame"/>
                  <v:textbox>
                    <w:txbxContent>
                      <w:p w:rsidR="00B76BB4" w:rsidRPr="002A2B99" w:rsidRDefault="00B76BB4" w:rsidP="00804EC1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8377" w:type="dxa"/>
            <w:vAlign w:val="center"/>
          </w:tcPr>
          <w:p w:rsidR="00433455" w:rsidRPr="00414B10" w:rsidRDefault="00414B10" w:rsidP="00137466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414B1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1</w:t>
            </w:r>
            <w:r w:rsidRPr="00414B10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el-GR"/>
              </w:rPr>
              <w:t>η</w:t>
            </w:r>
            <w:r w:rsidRPr="00414B1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ΦΑΣΗ: ΕΡΩΤΗΣΗ</w:t>
            </w:r>
          </w:p>
          <w:p w:rsidR="007F055C" w:rsidRDefault="007F055C" w:rsidP="00436654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ενεργοποιηθεί το ενδιαφέρον των μαθητών/τριών και το εσωτερικό τους κίνητρο για ενασχόληση με το υπό διερεύνηση θέμα</w:t>
            </w:r>
            <w:r w:rsidR="0017136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17136F" w:rsidRDefault="0017136F" w:rsidP="00436654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ανιχνευτούν οι πρότερες γνώσεις και εμπειρίες των μαθητών/τριών και να διαμορφωθεί η ερευνητική συνθήκη.</w:t>
            </w:r>
          </w:p>
          <w:p w:rsidR="00804EC1" w:rsidRDefault="00BD26B4" w:rsidP="00436654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Να διαμορφωθεί το διδακτικό Συμβόλαιο </w:t>
            </w:r>
            <w:r w:rsidR="00137466" w:rsidRPr="0043345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με τη συμβολή των μαθητών/τριών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414B10" w:rsidRDefault="00BD26B4" w:rsidP="00436654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δημιουργηθεί θετικό μαθησιακό κλίμα</w:t>
            </w:r>
            <w:r w:rsidR="00414B1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και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συναισθηματική</w:t>
            </w:r>
            <w:r w:rsidR="00414B10" w:rsidRPr="0043345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ασφάλει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 στους μαθητές/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  <w:r w:rsidR="00414B10" w:rsidRPr="0043345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:rsidR="00414B10" w:rsidRPr="00414B10" w:rsidRDefault="00414B10" w:rsidP="00414B10">
            <w:pPr>
              <w:pStyle w:val="a8"/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:rsidTr="000D046D">
        <w:trPr>
          <w:gridAfter w:val="2"/>
          <w:wAfter w:w="57" w:type="dxa"/>
          <w:trHeight w:val="135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CD7A4F" w:rsidRDefault="00804EC1" w:rsidP="000B75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8377" w:type="dxa"/>
            <w:shd w:val="clear" w:color="auto" w:fill="E5B8B7" w:themeFill="accent2" w:themeFillTint="66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στηριότητες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</w:p>
        </w:tc>
      </w:tr>
      <w:tr w:rsidR="00804EC1" w:rsidRPr="00CD187F" w:rsidTr="000D046D">
        <w:trPr>
          <w:gridAfter w:val="2"/>
          <w:wAfter w:w="57" w:type="dxa"/>
          <w:trHeight w:val="859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0B754D" w:rsidRDefault="00804EC1" w:rsidP="000B75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377" w:type="dxa"/>
            <w:shd w:val="clear" w:color="auto" w:fill="FFFFFF" w:themeFill="background1"/>
            <w:vAlign w:val="center"/>
          </w:tcPr>
          <w:p w:rsidR="0070316C" w:rsidRDefault="00110173" w:rsidP="00436654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u w:val="single"/>
                <w:lang w:val="el-GR"/>
              </w:rPr>
              <w:t>1</w:t>
            </w:r>
            <w:r w:rsidR="0070316C" w:rsidRPr="00433455">
              <w:rPr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="0070316C" w:rsidRPr="00433455">
              <w:rPr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 w:rsidR="0070316C">
              <w:rPr>
                <w:sz w:val="22"/>
                <w:szCs w:val="22"/>
                <w:lang w:val="el-GR"/>
              </w:rPr>
              <w:t xml:space="preserve">: </w:t>
            </w:r>
            <w:r w:rsidR="00436654">
              <w:rPr>
                <w:sz w:val="22"/>
                <w:szCs w:val="22"/>
                <w:lang w:val="el-GR"/>
              </w:rPr>
              <w:t xml:space="preserve">Εισαγωγή των παιδιών </w:t>
            </w:r>
            <w:r w:rsidR="00433455">
              <w:rPr>
                <w:sz w:val="22"/>
                <w:szCs w:val="22"/>
                <w:lang w:val="el-GR"/>
              </w:rPr>
              <w:t xml:space="preserve"> στη διερεύνηση,</w:t>
            </w:r>
            <w:r w:rsidR="00436654">
              <w:rPr>
                <w:sz w:val="22"/>
                <w:szCs w:val="22"/>
                <w:lang w:val="el-GR"/>
              </w:rPr>
              <w:t xml:space="preserve"> ευαισθητοποίηση για το θέμα και ενεργοποίηση του ενδιαφέροντος και των </w:t>
            </w:r>
            <w:r w:rsidR="00550272">
              <w:rPr>
                <w:sz w:val="22"/>
                <w:szCs w:val="22"/>
                <w:lang w:val="el-GR"/>
              </w:rPr>
              <w:t xml:space="preserve">εσωτερικών τους </w:t>
            </w:r>
            <w:r w:rsidR="00436654">
              <w:rPr>
                <w:sz w:val="22"/>
                <w:szCs w:val="22"/>
                <w:lang w:val="el-GR"/>
              </w:rPr>
              <w:t>κινήτρων με τ</w:t>
            </w:r>
            <w:r w:rsidR="00141FD8">
              <w:rPr>
                <w:sz w:val="22"/>
                <w:szCs w:val="22"/>
                <w:lang w:val="el-GR"/>
              </w:rPr>
              <w:t>η χρήση κούκλας</w:t>
            </w:r>
            <w:r w:rsidR="00550272">
              <w:rPr>
                <w:sz w:val="22"/>
                <w:szCs w:val="22"/>
                <w:lang w:val="el-GR"/>
              </w:rPr>
              <w:t>,</w:t>
            </w:r>
            <w:r w:rsidR="00141FD8">
              <w:rPr>
                <w:sz w:val="22"/>
                <w:szCs w:val="22"/>
                <w:lang w:val="el-GR"/>
              </w:rPr>
              <w:t xml:space="preserve"> που τους ζητάει βοήθεια για την επίλυση ενός σημαντικού προβλήματος </w:t>
            </w:r>
            <w:r w:rsidR="00433455">
              <w:rPr>
                <w:sz w:val="22"/>
                <w:szCs w:val="22"/>
                <w:lang w:val="el-GR"/>
              </w:rPr>
              <w:t xml:space="preserve">που έχει. </w:t>
            </w:r>
          </w:p>
          <w:p w:rsidR="00433455" w:rsidRDefault="00110173" w:rsidP="00436654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234018">
              <w:rPr>
                <w:sz w:val="22"/>
                <w:szCs w:val="22"/>
                <w:u w:val="single"/>
                <w:lang w:val="el-GR"/>
              </w:rPr>
              <w:t>2</w:t>
            </w:r>
            <w:r w:rsidR="00433455" w:rsidRPr="00234018">
              <w:rPr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="00433455" w:rsidRPr="00234018">
              <w:rPr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 w:rsidR="00433455">
              <w:rPr>
                <w:sz w:val="22"/>
                <w:szCs w:val="22"/>
                <w:lang w:val="el-GR"/>
              </w:rPr>
              <w:t xml:space="preserve">: Εφαρμογή </w:t>
            </w:r>
            <w:proofErr w:type="spellStart"/>
            <w:r w:rsidR="00414B10">
              <w:rPr>
                <w:sz w:val="22"/>
                <w:szCs w:val="22"/>
                <w:lang w:val="el-GR"/>
              </w:rPr>
              <w:t>ιδεοθύελλας</w:t>
            </w:r>
            <w:proofErr w:type="spellEnd"/>
            <w:r w:rsidR="00414B10">
              <w:rPr>
                <w:sz w:val="22"/>
                <w:szCs w:val="22"/>
                <w:lang w:val="el-GR"/>
              </w:rPr>
              <w:t xml:space="preserve"> </w:t>
            </w:r>
            <w:r w:rsidR="00433455" w:rsidRPr="00433455">
              <w:rPr>
                <w:sz w:val="22"/>
                <w:szCs w:val="22"/>
                <w:lang w:val="el-GR"/>
              </w:rPr>
              <w:t xml:space="preserve">για </w:t>
            </w:r>
            <w:r w:rsidR="00433455">
              <w:rPr>
                <w:sz w:val="22"/>
                <w:szCs w:val="22"/>
                <w:lang w:val="el-GR"/>
              </w:rPr>
              <w:t>την</w:t>
            </w:r>
            <w:r w:rsidR="00414B10">
              <w:rPr>
                <w:sz w:val="22"/>
                <w:szCs w:val="22"/>
                <w:lang w:val="el-GR"/>
              </w:rPr>
              <w:t xml:space="preserve"> </w:t>
            </w:r>
            <w:r w:rsidR="000B2A2C">
              <w:rPr>
                <w:sz w:val="22"/>
                <w:szCs w:val="22"/>
                <w:lang w:val="el-GR"/>
              </w:rPr>
              <w:t>ανίχνευση</w:t>
            </w:r>
            <w:r w:rsidR="00414B10">
              <w:rPr>
                <w:sz w:val="22"/>
                <w:szCs w:val="22"/>
                <w:lang w:val="el-GR"/>
              </w:rPr>
              <w:t xml:space="preserve"> των</w:t>
            </w:r>
            <w:r w:rsidR="00433455">
              <w:rPr>
                <w:sz w:val="22"/>
                <w:szCs w:val="22"/>
                <w:lang w:val="el-GR"/>
              </w:rPr>
              <w:t xml:space="preserve"> πρότερων γνώσεων</w:t>
            </w:r>
            <w:r w:rsidR="00433455" w:rsidRPr="00433455">
              <w:rPr>
                <w:sz w:val="22"/>
                <w:szCs w:val="22"/>
                <w:lang w:val="el-GR"/>
              </w:rPr>
              <w:t xml:space="preserve"> των νηπίων</w:t>
            </w:r>
            <w:r w:rsidR="00414B10">
              <w:rPr>
                <w:sz w:val="22"/>
                <w:szCs w:val="22"/>
                <w:lang w:val="el-GR"/>
              </w:rPr>
              <w:t xml:space="preserve"> </w:t>
            </w:r>
            <w:r w:rsidR="00433455" w:rsidRPr="00433455">
              <w:rPr>
                <w:sz w:val="22"/>
                <w:szCs w:val="22"/>
                <w:lang w:val="el-GR"/>
              </w:rPr>
              <w:t>για το θέμα</w:t>
            </w:r>
            <w:r w:rsidR="00414B10">
              <w:rPr>
                <w:sz w:val="22"/>
                <w:szCs w:val="22"/>
                <w:lang w:val="el-GR"/>
              </w:rPr>
              <w:t>,</w:t>
            </w:r>
            <w:r w:rsidR="00433455" w:rsidRPr="00433455">
              <w:rPr>
                <w:sz w:val="22"/>
                <w:szCs w:val="22"/>
                <w:lang w:val="el-GR"/>
              </w:rPr>
              <w:t xml:space="preserve"> καθώς και </w:t>
            </w:r>
            <w:r w:rsidR="00414B10">
              <w:rPr>
                <w:sz w:val="22"/>
                <w:szCs w:val="22"/>
                <w:lang w:val="el-GR"/>
              </w:rPr>
              <w:t>των εναλλακτικώς τους ιδεών</w:t>
            </w:r>
            <w:r w:rsidR="00433455" w:rsidRPr="00433455">
              <w:rPr>
                <w:sz w:val="22"/>
                <w:szCs w:val="22"/>
                <w:lang w:val="el-GR"/>
              </w:rPr>
              <w:t xml:space="preserve">, ώστε να </w:t>
            </w:r>
            <w:r w:rsidR="00414B10">
              <w:rPr>
                <w:sz w:val="22"/>
                <w:szCs w:val="22"/>
                <w:lang w:val="el-GR"/>
              </w:rPr>
              <w:t xml:space="preserve">δομηθούν </w:t>
            </w:r>
            <w:r w:rsidR="00433455" w:rsidRPr="00433455">
              <w:rPr>
                <w:sz w:val="22"/>
                <w:szCs w:val="22"/>
                <w:lang w:val="el-GR"/>
              </w:rPr>
              <w:t xml:space="preserve">δραστηριότητες κατάλληλες για την αναδόμηση αυτών των </w:t>
            </w:r>
            <w:r w:rsidR="003959FA">
              <w:rPr>
                <w:sz w:val="22"/>
                <w:szCs w:val="22"/>
                <w:lang w:val="el-GR"/>
              </w:rPr>
              <w:t>εννοιών</w:t>
            </w:r>
            <w:r w:rsidR="00414B10">
              <w:rPr>
                <w:sz w:val="22"/>
                <w:szCs w:val="22"/>
                <w:lang w:val="el-GR"/>
              </w:rPr>
              <w:t>.</w:t>
            </w:r>
          </w:p>
          <w:p w:rsidR="00414B10" w:rsidRDefault="00414B10" w:rsidP="00436654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Δημιουργία</w:t>
            </w:r>
            <w:r w:rsidR="00AE2548">
              <w:rPr>
                <w:sz w:val="22"/>
                <w:szCs w:val="22"/>
                <w:lang w:val="el-GR"/>
              </w:rPr>
              <w:t xml:space="preserve"> αρχικού</w:t>
            </w:r>
            <w:r>
              <w:rPr>
                <w:sz w:val="22"/>
                <w:szCs w:val="22"/>
                <w:lang w:val="el-GR"/>
              </w:rPr>
              <w:t xml:space="preserve"> εννοιολογικού</w:t>
            </w:r>
            <w:r w:rsidRPr="00414B10">
              <w:rPr>
                <w:sz w:val="22"/>
                <w:szCs w:val="22"/>
                <w:lang w:val="el-GR"/>
              </w:rPr>
              <w:t xml:space="preserve"> χάρτη</w:t>
            </w:r>
            <w:r w:rsidR="003959FA" w:rsidRPr="003959FA">
              <w:rPr>
                <w:sz w:val="22"/>
                <w:szCs w:val="22"/>
                <w:lang w:val="el-GR"/>
              </w:rPr>
              <w:t>.</w:t>
            </w:r>
            <w:r w:rsidR="003959FA">
              <w:rPr>
                <w:sz w:val="22"/>
                <w:szCs w:val="22"/>
                <w:lang w:val="el-GR"/>
              </w:rPr>
              <w:t xml:space="preserve"> Συμπλήρωση της 1</w:t>
            </w:r>
            <w:r w:rsidR="003959FA" w:rsidRPr="003959FA">
              <w:rPr>
                <w:sz w:val="22"/>
                <w:szCs w:val="22"/>
                <w:vertAlign w:val="superscript"/>
                <w:lang w:val="el-GR"/>
              </w:rPr>
              <w:t>ης</w:t>
            </w:r>
            <w:r w:rsidR="003959FA">
              <w:rPr>
                <w:sz w:val="22"/>
                <w:szCs w:val="22"/>
                <w:lang w:val="el-GR"/>
              </w:rPr>
              <w:t xml:space="preserve"> και 2</w:t>
            </w:r>
            <w:r w:rsidR="003959FA" w:rsidRPr="003959FA">
              <w:rPr>
                <w:sz w:val="22"/>
                <w:szCs w:val="22"/>
                <w:vertAlign w:val="superscript"/>
                <w:lang w:val="el-GR"/>
              </w:rPr>
              <w:t>ης</w:t>
            </w:r>
            <w:r w:rsidR="003959FA">
              <w:rPr>
                <w:sz w:val="22"/>
                <w:szCs w:val="22"/>
                <w:lang w:val="el-GR"/>
              </w:rPr>
              <w:t xml:space="preserve"> στήλης του διαγράμματος </w:t>
            </w:r>
            <w:r w:rsidR="003959FA">
              <w:rPr>
                <w:sz w:val="22"/>
                <w:szCs w:val="22"/>
              </w:rPr>
              <w:t>K</w:t>
            </w:r>
            <w:r w:rsidR="003959FA" w:rsidRPr="003959FA">
              <w:rPr>
                <w:sz w:val="22"/>
                <w:szCs w:val="22"/>
                <w:lang w:val="el-GR"/>
              </w:rPr>
              <w:t>-</w:t>
            </w:r>
            <w:r w:rsidR="003959FA">
              <w:rPr>
                <w:sz w:val="22"/>
                <w:szCs w:val="22"/>
              </w:rPr>
              <w:t>W</w:t>
            </w:r>
            <w:r w:rsidR="003959FA" w:rsidRPr="003959FA">
              <w:rPr>
                <w:sz w:val="22"/>
                <w:szCs w:val="22"/>
                <w:lang w:val="el-GR"/>
              </w:rPr>
              <w:t>-</w:t>
            </w:r>
            <w:r w:rsidR="003959FA">
              <w:rPr>
                <w:sz w:val="22"/>
                <w:szCs w:val="22"/>
              </w:rPr>
              <w:t>L</w:t>
            </w:r>
            <w:r w:rsidR="003959FA" w:rsidRPr="003959FA">
              <w:rPr>
                <w:sz w:val="22"/>
                <w:szCs w:val="22"/>
                <w:lang w:val="el-GR"/>
              </w:rPr>
              <w:t>-</w:t>
            </w:r>
            <w:r w:rsidR="003959FA">
              <w:rPr>
                <w:sz w:val="22"/>
                <w:szCs w:val="22"/>
              </w:rPr>
              <w:t>H</w:t>
            </w:r>
            <w:r w:rsidR="00252A03">
              <w:rPr>
                <w:sz w:val="22"/>
                <w:szCs w:val="22"/>
                <w:lang w:val="el-GR"/>
              </w:rPr>
              <w:t>.</w:t>
            </w:r>
          </w:p>
          <w:p w:rsidR="00110173" w:rsidRDefault="00110173" w:rsidP="00436654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u w:val="single"/>
                <w:lang w:val="el-GR"/>
              </w:rPr>
              <w:t>3</w:t>
            </w:r>
            <w:r w:rsidRPr="00414B10">
              <w:rPr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414B10">
              <w:rPr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>
              <w:rPr>
                <w:sz w:val="22"/>
                <w:szCs w:val="22"/>
                <w:lang w:val="el-GR"/>
              </w:rPr>
              <w:t xml:space="preserve">: </w:t>
            </w:r>
            <w:r w:rsidR="00436654">
              <w:rPr>
                <w:sz w:val="22"/>
                <w:szCs w:val="22"/>
                <w:lang w:val="el-GR"/>
              </w:rPr>
              <w:t>Με εφαρμογή συνεργατικής μάθησης δ</w:t>
            </w:r>
            <w:r>
              <w:rPr>
                <w:sz w:val="22"/>
                <w:szCs w:val="22"/>
                <w:lang w:val="el-GR"/>
              </w:rPr>
              <w:t xml:space="preserve">ημιουργία ψηφιακής αφίσας «Συμβολαίου Συνεργασίας» από τα νήπια </w:t>
            </w:r>
            <w:r w:rsidR="00436654">
              <w:rPr>
                <w:sz w:val="22"/>
                <w:szCs w:val="22"/>
                <w:lang w:val="el-GR"/>
              </w:rPr>
              <w:t>(</w:t>
            </w:r>
            <w:r>
              <w:rPr>
                <w:sz w:val="22"/>
                <w:szCs w:val="22"/>
                <w:lang w:val="el-GR"/>
              </w:rPr>
              <w:t>ή εναλλακτικά δημιουργία έντυπου Συμβολαίου</w:t>
            </w:r>
            <w:r w:rsidR="00436654">
              <w:rPr>
                <w:sz w:val="22"/>
                <w:szCs w:val="22"/>
                <w:lang w:val="el-GR"/>
              </w:rPr>
              <w:t>)</w:t>
            </w:r>
            <w:r>
              <w:rPr>
                <w:sz w:val="22"/>
                <w:szCs w:val="22"/>
                <w:lang w:val="el-GR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l-GR"/>
              </w:rPr>
              <w:t>συνυπογραφή</w:t>
            </w:r>
            <w:proofErr w:type="spellEnd"/>
            <w:r>
              <w:rPr>
                <w:sz w:val="22"/>
                <w:szCs w:val="22"/>
                <w:lang w:val="el-GR"/>
              </w:rPr>
              <w:t xml:space="preserve"> του από όλους και ανάρτησή του στην τάξη.</w:t>
            </w:r>
          </w:p>
          <w:p w:rsidR="00804EC1" w:rsidRPr="00CD7A4F" w:rsidRDefault="00804EC1" w:rsidP="00243AA6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  <w:tr w:rsidR="00804EC1" w:rsidRPr="00CD187F" w:rsidTr="000D046D">
        <w:trPr>
          <w:gridAfter w:val="2"/>
          <w:wAfter w:w="57" w:type="dxa"/>
          <w:trHeight w:val="220"/>
          <w:jc w:val="center"/>
        </w:trPr>
        <w:tc>
          <w:tcPr>
            <w:tcW w:w="1669" w:type="dxa"/>
            <w:shd w:val="clear" w:color="auto" w:fill="FBD4B4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8377" w:type="dxa"/>
            <w:shd w:val="clear" w:color="auto" w:fill="FBD4B4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κά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CD187F" w:rsidTr="000D046D">
        <w:trPr>
          <w:gridAfter w:val="2"/>
          <w:wAfter w:w="57" w:type="dxa"/>
          <w:trHeight w:val="872"/>
          <w:jc w:val="center"/>
        </w:trPr>
        <w:tc>
          <w:tcPr>
            <w:tcW w:w="1669" w:type="dxa"/>
            <w:vMerge w:val="restart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3658B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:rsidR="000B754D" w:rsidRPr="003658BC" w:rsidRDefault="003658BC" w:rsidP="003658BC">
            <w:pPr>
              <w:spacing w:line="276" w:lineRule="auto"/>
              <w:jc w:val="center"/>
              <w:rPr>
                <w:b/>
                <w:sz w:val="22"/>
                <w:szCs w:val="22"/>
                <w:lang w:val="el-GR"/>
              </w:rPr>
            </w:pPr>
            <w:r w:rsidRPr="003658BC">
              <w:rPr>
                <w:b/>
                <w:sz w:val="22"/>
                <w:szCs w:val="22"/>
                <w:lang w:val="el-GR"/>
              </w:rPr>
              <w:t>«</w:t>
            </w:r>
            <w:r w:rsidR="000B754D" w:rsidRPr="003658BC">
              <w:rPr>
                <w:b/>
                <w:sz w:val="22"/>
                <w:szCs w:val="22"/>
                <w:lang w:val="el-GR"/>
              </w:rPr>
              <w:t xml:space="preserve">Μικροί </w:t>
            </w:r>
            <w:r w:rsidR="00863758">
              <w:rPr>
                <w:b/>
                <w:sz w:val="22"/>
                <w:szCs w:val="22"/>
                <w:lang w:val="el-GR"/>
              </w:rPr>
              <w:t xml:space="preserve">Εξερευνητές </w:t>
            </w:r>
            <w:r w:rsidRPr="003658BC">
              <w:rPr>
                <w:b/>
                <w:sz w:val="22"/>
                <w:szCs w:val="22"/>
                <w:lang w:val="el-GR"/>
              </w:rPr>
              <w:t>»</w:t>
            </w:r>
          </w:p>
          <w:p w:rsidR="00804EC1" w:rsidRPr="00CD187F" w:rsidRDefault="006113DF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 w14:anchorId="02AD5A55">
                <v:oval id="Οβάλ 11" o:spid="_x0000_s2055" alt="" style="width:28.35pt;height:28.3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middle" strokecolor="#b66d31" strokeweight="2pt">
                  <v:fill r:id="rId18" o:title="" recolor="t" rotate="t" type="frame"/>
                  <v:textbox>
                    <w:txbxContent>
                      <w:p w:rsidR="00B76BB4" w:rsidRPr="002A2B99" w:rsidRDefault="00B76BB4" w:rsidP="00804EC1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8377" w:type="dxa"/>
            <w:vAlign w:val="center"/>
          </w:tcPr>
          <w:p w:rsidR="00A60E24" w:rsidRDefault="00A60E24" w:rsidP="00436654">
            <w:pPr>
              <w:pStyle w:val="Default"/>
              <w:spacing w:line="276" w:lineRule="auto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2</w:t>
            </w:r>
            <w:r w:rsidRPr="00A60E24">
              <w:rPr>
                <w:sz w:val="22"/>
                <w:szCs w:val="22"/>
                <w:vertAlign w:val="superscript"/>
                <w:lang w:val="el-GR"/>
              </w:rPr>
              <w:t>η</w:t>
            </w:r>
            <w:r>
              <w:rPr>
                <w:sz w:val="22"/>
                <w:szCs w:val="22"/>
                <w:lang w:val="el-GR"/>
              </w:rPr>
              <w:t xml:space="preserve"> ΦΑΣΗ: ΥΠΟΘΕΣΗ/ΑΠΟΔΕΙΞΗ</w:t>
            </w:r>
          </w:p>
          <w:p w:rsidR="00E26ED4" w:rsidRDefault="00D33C9F" w:rsidP="00436654">
            <w:pPr>
              <w:pStyle w:val="Default"/>
              <w:numPr>
                <w:ilvl w:val="0"/>
                <w:numId w:val="29"/>
              </w:numPr>
              <w:spacing w:line="276" w:lineRule="auto"/>
              <w:ind w:left="720" w:hanging="360"/>
              <w:jc w:val="both"/>
              <w:rPr>
                <w:sz w:val="22"/>
                <w:szCs w:val="22"/>
                <w:lang w:val="el-GR"/>
              </w:rPr>
            </w:pPr>
            <w:r w:rsidRPr="00D33C9F">
              <w:rPr>
                <w:sz w:val="22"/>
                <w:szCs w:val="22"/>
                <w:lang w:val="el-GR"/>
              </w:rPr>
              <w:t xml:space="preserve">Να </w:t>
            </w:r>
            <w:r w:rsidR="00E26ED4">
              <w:rPr>
                <w:sz w:val="22"/>
                <w:szCs w:val="22"/>
                <w:lang w:val="el-GR"/>
              </w:rPr>
              <w:t xml:space="preserve">εργαστούν συνεργατικά σε μικρές ομάδες, να αναζητήσουν πληροφορίες με διάφορους τρόπους και από διαφορετικές πηγές και να επικοινωνήσουν τις σκέψεις τους και τα αποτελέσματα της αναζήτησής </w:t>
            </w:r>
            <w:r w:rsidR="006B5A45">
              <w:rPr>
                <w:sz w:val="22"/>
                <w:szCs w:val="22"/>
                <w:lang w:val="el-GR"/>
              </w:rPr>
              <w:t>τους.</w:t>
            </w:r>
          </w:p>
          <w:p w:rsidR="00E26ED4" w:rsidRDefault="004739BC" w:rsidP="00436654">
            <w:pPr>
              <w:pStyle w:val="Default"/>
              <w:numPr>
                <w:ilvl w:val="0"/>
                <w:numId w:val="29"/>
              </w:numPr>
              <w:spacing w:line="276" w:lineRule="auto"/>
              <w:ind w:left="720" w:hanging="360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Να αποκτήσουν δεξιότητες αναζήτησης πληροφοριών με επιστημονικό τρόπο</w:t>
            </w:r>
            <w:r w:rsidR="006B5A45">
              <w:rPr>
                <w:sz w:val="22"/>
                <w:szCs w:val="22"/>
                <w:lang w:val="el-GR"/>
              </w:rPr>
              <w:t>.</w:t>
            </w:r>
          </w:p>
          <w:p w:rsidR="004739BC" w:rsidRDefault="004739BC" w:rsidP="00436654">
            <w:pPr>
              <w:pStyle w:val="Default"/>
              <w:numPr>
                <w:ilvl w:val="0"/>
                <w:numId w:val="29"/>
              </w:numPr>
              <w:spacing w:line="276" w:lineRule="auto"/>
              <w:ind w:left="720" w:hanging="360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 xml:space="preserve">Να αναπτύξουν κριτική σκέψη και δεξιότητες ψηφιακού </w:t>
            </w:r>
            <w:proofErr w:type="spellStart"/>
            <w:r>
              <w:rPr>
                <w:sz w:val="22"/>
                <w:szCs w:val="22"/>
                <w:lang w:val="el-GR"/>
              </w:rPr>
              <w:t>γραμματισμού</w:t>
            </w:r>
            <w:proofErr w:type="spellEnd"/>
            <w:r>
              <w:rPr>
                <w:sz w:val="22"/>
                <w:szCs w:val="22"/>
                <w:lang w:val="el-GR"/>
              </w:rPr>
              <w:t xml:space="preserve"> (ανάλυσης και αξιολόγησης πληροφοριών</w:t>
            </w:r>
            <w:r w:rsidR="006B5A45">
              <w:rPr>
                <w:sz w:val="22"/>
                <w:szCs w:val="22"/>
                <w:lang w:val="el-GR"/>
              </w:rPr>
              <w:t>.</w:t>
            </w:r>
          </w:p>
          <w:p w:rsidR="004739BC" w:rsidRDefault="004739BC" w:rsidP="00436654">
            <w:pPr>
              <w:pStyle w:val="Default"/>
              <w:numPr>
                <w:ilvl w:val="0"/>
                <w:numId w:val="29"/>
              </w:numPr>
              <w:spacing w:line="276" w:lineRule="auto"/>
              <w:ind w:left="720" w:hanging="360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 xml:space="preserve">Να θέσουν ομαδικούς στόχους για τη μελέτη του επόμενου σταδίου «Συνεργαζόμαστε </w:t>
            </w:r>
            <w:r w:rsidR="006B5A45">
              <w:rPr>
                <w:sz w:val="22"/>
                <w:szCs w:val="22"/>
                <w:lang w:val="el-GR"/>
              </w:rPr>
              <w:t>και μαθαίνουμε, εφαρμόζοντας».</w:t>
            </w:r>
          </w:p>
          <w:p w:rsidR="00804EC1" w:rsidRPr="00CD187F" w:rsidRDefault="00804EC1" w:rsidP="004739BC">
            <w:pPr>
              <w:pStyle w:val="Defaul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:rsidTr="000D046D">
        <w:trPr>
          <w:gridAfter w:val="2"/>
          <w:wAfter w:w="57" w:type="dxa"/>
          <w:trHeight w:val="188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CD7A4F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8377" w:type="dxa"/>
            <w:shd w:val="clear" w:color="auto" w:fill="E5B8B7" w:themeFill="accent2" w:themeFillTint="66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στηριότητες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</w:p>
        </w:tc>
      </w:tr>
      <w:tr w:rsidR="00804EC1" w:rsidRPr="00CD187F" w:rsidTr="000D046D">
        <w:trPr>
          <w:gridAfter w:val="2"/>
          <w:wAfter w:w="57" w:type="dxa"/>
          <w:trHeight w:val="1196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CD187F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377" w:type="dxa"/>
            <w:shd w:val="clear" w:color="auto" w:fill="FFFFFF" w:themeFill="background1"/>
            <w:vAlign w:val="center"/>
          </w:tcPr>
          <w:p w:rsidR="00927AFC" w:rsidRPr="00A80163" w:rsidRDefault="00731794" w:rsidP="00927AF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1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: Χωρισμός μαθητών/τριών σε μικρές, ανομοιογενείς ομάδες</w:t>
            </w:r>
            <w:r w:rsidR="006F2E5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και α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ναζήτηση πληροφοριών στο διαδίκτυο σε ασφαλή μηχανή αναζήτησης (</w:t>
            </w:r>
            <w:hyperlink r:id="rId19" w:history="1">
              <w:r w:rsidR="00E243DC" w:rsidRPr="0060580B">
                <w:rPr>
                  <w:rStyle w:val="-"/>
                  <w:rFonts w:asciiTheme="minorHAnsi" w:hAnsiTheme="minorHAnsi" w:cstheme="minorHAnsi"/>
                  <w:bCs/>
                  <w:iCs/>
                  <w:sz w:val="22"/>
                  <w:szCs w:val="22"/>
                  <w:u w:color="000000"/>
                  <w:lang w:val="el-GR"/>
                </w:rPr>
                <w:t>https://www.juniorsafesearch.com/</w:t>
              </w:r>
            </w:hyperlink>
            <w:r w:rsidR="00A245F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)</w:t>
            </w:r>
            <w:r w:rsidR="006F2E5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, σε βιβλία, ή/και στο 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σπίτι με τη βοήθεια των γονέων (ανεστραμμένη τάξη).</w:t>
            </w:r>
            <w:r w:rsidR="00927AFC"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6F2E5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Τα νήπια κ</w:t>
            </w:r>
            <w:r w:rsidR="00927AFC"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ρατούν «σημειώσεις» στο μπλοκ τους με </w:t>
            </w:r>
            <w:r w:rsidR="00927AFC"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lastRenderedPageBreak/>
              <w:t>σημειολογικό τρόπο.</w:t>
            </w:r>
          </w:p>
          <w:p w:rsidR="00731794" w:rsidRPr="00A80163" w:rsidRDefault="00731794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2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r w:rsid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Ανάρτηση των πληροφοριών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σε ψηφιακό τοίχο δημιουργημένο από τον/την εκπαιδευτικό </w:t>
            </w:r>
            <w:r w:rsidR="00A245F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(</w:t>
            </w:r>
            <w:hyperlink r:id="rId20" w:history="1">
              <w:r w:rsidR="00A245F7" w:rsidRPr="0060580B">
                <w:rPr>
                  <w:rStyle w:val="-"/>
                  <w:rFonts w:asciiTheme="minorHAnsi" w:hAnsiTheme="minorHAnsi" w:cstheme="minorHAnsi"/>
                  <w:bCs/>
                  <w:iCs/>
                  <w:sz w:val="22"/>
                  <w:szCs w:val="22"/>
                  <w:u w:color="000000"/>
                  <w:lang w:val="el-GR"/>
                </w:rPr>
                <w:t>https://padlet.com/dashboard</w:t>
              </w:r>
            </w:hyperlink>
            <w:r w:rsidR="00A245F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) </w:t>
            </w:r>
            <w:r w:rsid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(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ή εναλλακτικά κρατούν σημειώσεις </w:t>
            </w:r>
            <w:r w:rsidR="00982711"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με όποιον τρόπο μπορούν</w:t>
            </w:r>
            <w:r w:rsid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, </w:t>
            </w:r>
            <w:r w:rsidR="00982711"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με ζωγραφική, με </w:t>
            </w:r>
            <w:proofErr w:type="spellStart"/>
            <w:r w:rsidR="00982711"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κολάζ</w:t>
            </w:r>
            <w:proofErr w:type="spellEnd"/>
            <w:r w:rsidR="00982711"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, γράφο</w:t>
            </w:r>
            <w:r w:rsid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ντας όπως μπορούν </w:t>
            </w:r>
            <w:proofErr w:type="spellStart"/>
            <w:r w:rsid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κλπ</w:t>
            </w:r>
            <w:proofErr w:type="spellEnd"/>
            <w:r w:rsidR="00982711"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, έτσι ώστε να θυμούνται τις πληροφορίες για να τις παρουσιάσουν στην ολομέλεια</w:t>
            </w:r>
            <w:r w:rsid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). Ε</w:t>
            </w:r>
            <w:r w:rsidR="00982711"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ξάσκηση της αισθητηριακής μνήμης. </w:t>
            </w:r>
          </w:p>
          <w:p w:rsidR="00927AFC" w:rsidRDefault="00982711" w:rsidP="0063507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3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r w:rsid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Παρουσίαση των αποτελεσμάτων αναζήτησης ανά ομάδα σ</w:t>
            </w:r>
            <w:r w:rsidR="007F168A"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την ολομέ</w:t>
            </w:r>
            <w:r w:rsidR="00234018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λεια της τάξης</w:t>
            </w:r>
            <w:r w:rsid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:rsidR="00A80163" w:rsidRDefault="00A80163" w:rsidP="0063507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4</w:t>
            </w:r>
            <w:r w:rsidRP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Σύγκριση των πληροφοριών που συγκεντρώθηκαν και παρουσιάστηκαν από τα ίδια τα νήπια, με </w:t>
            </w:r>
            <w:r w:rsid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πληροφορίες από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σχετικό βίντεο </w:t>
            </w:r>
            <w:r w:rsid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της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  <w:t>ESA</w:t>
            </w:r>
            <w:r w:rsidRPr="00A8016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ή </w:t>
            </w:r>
            <w:r w:rsidR="00927AF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της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  <w:t>NASA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:rsidR="00A9342B" w:rsidRPr="00F81336" w:rsidRDefault="0013639B" w:rsidP="00436654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hyperlink r:id="rId21" w:history="1">
              <w:r w:rsidRPr="0060580B">
                <w:rPr>
                  <w:rStyle w:val="-"/>
                  <w:rFonts w:asciiTheme="minorHAnsi" w:hAnsiTheme="minorHAnsi" w:cstheme="minorHAnsi"/>
                  <w:bCs/>
                  <w:iCs/>
                  <w:sz w:val="22"/>
                  <w:szCs w:val="22"/>
                  <w:u w:color="000000"/>
                  <w:lang w:val="el-GR"/>
                </w:rPr>
                <w:t>https://spaceplace.nasa.gov/moon-phases/en/</w:t>
              </w:r>
            </w:hyperlink>
            <w:r w:rsidR="00F81336">
              <w:rPr>
                <w:lang w:val="el-GR"/>
              </w:rPr>
              <w:t xml:space="preserve"> ή</w:t>
            </w:r>
          </w:p>
          <w:p w:rsidR="00DD6BC0" w:rsidRDefault="00DD6BC0" w:rsidP="00436654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hyperlink r:id="rId22" w:history="1">
              <w:r w:rsidRPr="0060580B">
                <w:rPr>
                  <w:rStyle w:val="-"/>
                  <w:rFonts w:asciiTheme="minorHAnsi" w:hAnsiTheme="minorHAnsi" w:cstheme="minorHAnsi"/>
                  <w:bCs/>
                  <w:iCs/>
                  <w:sz w:val="22"/>
                  <w:szCs w:val="22"/>
                  <w:u w:color="000000"/>
                  <w:lang w:val="el-GR"/>
                </w:rPr>
                <w:t>https://www.esa.int/ESA_Multimedia/Videos/2018/10/Paxi_and_Our_Moon_Phases_and_Eclipses</w:t>
              </w:r>
            </w:hyperlink>
          </w:p>
          <w:p w:rsidR="00121742" w:rsidRDefault="00D67219" w:rsidP="00436654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(με ελληνική μετάφραση εδώ: </w:t>
            </w:r>
          </w:p>
          <w:p w:rsidR="00121742" w:rsidRPr="00847CB7" w:rsidRDefault="00847CB7" w:rsidP="00436654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hyperlink r:id="rId23" w:history="1">
              <w:r w:rsidRPr="00324472">
                <w:rPr>
                  <w:rStyle w:val="-"/>
                </w:rPr>
                <w:t>https</w:t>
              </w:r>
              <w:r w:rsidRPr="00324472">
                <w:rPr>
                  <w:rStyle w:val="-"/>
                  <w:lang w:val="el-GR"/>
                </w:rPr>
                <w:t>://</w:t>
              </w:r>
              <w:r w:rsidRPr="00324472">
                <w:rPr>
                  <w:rStyle w:val="-"/>
                </w:rPr>
                <w:t>video</w:t>
              </w:r>
              <w:r w:rsidRPr="00324472">
                <w:rPr>
                  <w:rStyle w:val="-"/>
                  <w:lang w:val="el-GR"/>
                </w:rPr>
                <w:t>.</w:t>
              </w:r>
              <w:r w:rsidRPr="00324472">
                <w:rPr>
                  <w:rStyle w:val="-"/>
                </w:rPr>
                <w:t>lin</w:t>
              </w:r>
              <w:r w:rsidRPr="00324472">
                <w:rPr>
                  <w:rStyle w:val="-"/>
                </w:rPr>
                <w:t>k</w:t>
              </w:r>
              <w:r w:rsidRPr="00324472">
                <w:rPr>
                  <w:rStyle w:val="-"/>
                  <w:lang w:val="el-GR"/>
                </w:rPr>
                <w:t>/</w:t>
              </w:r>
              <w:r w:rsidRPr="00324472">
                <w:rPr>
                  <w:rStyle w:val="-"/>
                </w:rPr>
                <w:t>w</w:t>
              </w:r>
              <w:r w:rsidRPr="00324472">
                <w:rPr>
                  <w:rStyle w:val="-"/>
                  <w:lang w:val="el-GR"/>
                </w:rPr>
                <w:t>/</w:t>
              </w:r>
              <w:r w:rsidRPr="00324472">
                <w:rPr>
                  <w:rStyle w:val="-"/>
                </w:rPr>
                <w:t>AK</w:t>
              </w:r>
              <w:r w:rsidRPr="00324472">
                <w:rPr>
                  <w:rStyle w:val="-"/>
                  <w:lang w:val="el-GR"/>
                </w:rPr>
                <w:t>-7</w:t>
              </w:r>
              <w:proofErr w:type="spellStart"/>
              <w:r w:rsidRPr="00324472">
                <w:rPr>
                  <w:rStyle w:val="-"/>
                </w:rPr>
                <w:t>fKnxmTE</w:t>
              </w:r>
              <w:proofErr w:type="spellEnd"/>
            </w:hyperlink>
            <w:r>
              <w:rPr>
                <w:lang w:val="el-GR"/>
              </w:rPr>
              <w:t xml:space="preserve"> )</w:t>
            </w:r>
          </w:p>
          <w:p w:rsidR="00A9342B" w:rsidRPr="00A9342B" w:rsidRDefault="00A9342B" w:rsidP="00436654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ή/και ψηφιακή επίσκεψη στη σελίδα του ΒΑΣΙΛΙΚΟΥ ΜΟΥΣΕΙΟΥ ΓΚΡΙΝΟΥΙΤΣ:</w:t>
            </w:r>
          </w:p>
          <w:p w:rsidR="00A9342B" w:rsidRDefault="00DD6BC0" w:rsidP="00436654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hyperlink r:id="rId24" w:history="1">
              <w:r w:rsidRPr="0060580B">
                <w:rPr>
                  <w:rStyle w:val="-"/>
                  <w:rFonts w:asciiTheme="minorHAnsi" w:hAnsiTheme="minorHAnsi" w:cstheme="minorHAnsi"/>
                  <w:bCs/>
                  <w:iCs/>
                  <w:sz w:val="22"/>
                  <w:szCs w:val="22"/>
                  <w:u w:color="000000"/>
                  <w:lang w:val="el-GR"/>
                </w:rPr>
                <w:t>https://www.rmg.co.uk/stories/topics/what-are-names-full-moons-throughout-year</w:t>
              </w:r>
            </w:hyperlink>
          </w:p>
          <w:p w:rsidR="00731794" w:rsidRPr="00731794" w:rsidRDefault="00731794" w:rsidP="0043665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  <w:tr w:rsidR="00804EC1" w:rsidRPr="00CD187F" w:rsidTr="000D046D">
        <w:trPr>
          <w:gridAfter w:val="2"/>
          <w:wAfter w:w="57" w:type="dxa"/>
          <w:trHeight w:val="294"/>
          <w:jc w:val="center"/>
        </w:trPr>
        <w:tc>
          <w:tcPr>
            <w:tcW w:w="1669" w:type="dxa"/>
            <w:shd w:val="clear" w:color="auto" w:fill="FBD4B4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8377" w:type="dxa"/>
            <w:shd w:val="clear" w:color="auto" w:fill="FBD4B4"/>
            <w:vAlign w:val="center"/>
          </w:tcPr>
          <w:p w:rsidR="00804EC1" w:rsidRPr="00CD187F" w:rsidRDefault="00804EC1" w:rsidP="004366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κά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CD187F" w:rsidTr="000D046D">
        <w:trPr>
          <w:gridAfter w:val="2"/>
          <w:wAfter w:w="57" w:type="dxa"/>
          <w:trHeight w:val="1164"/>
          <w:jc w:val="center"/>
        </w:trPr>
        <w:tc>
          <w:tcPr>
            <w:tcW w:w="1669" w:type="dxa"/>
            <w:vMerge w:val="restart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3658B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:rsidR="003658BC" w:rsidRDefault="003658BC" w:rsidP="003658BC">
            <w:pPr>
              <w:pStyle w:val="a8"/>
              <w:spacing w:line="276" w:lineRule="auto"/>
              <w:ind w:left="-47"/>
              <w:jc w:val="center"/>
              <w:rPr>
                <w:b/>
                <w:sz w:val="22"/>
                <w:szCs w:val="22"/>
                <w:lang w:val="el-GR"/>
              </w:rPr>
            </w:pPr>
            <w:r w:rsidRPr="003658BC">
              <w:rPr>
                <w:b/>
                <w:sz w:val="22"/>
                <w:szCs w:val="22"/>
                <w:lang w:val="el-GR"/>
              </w:rPr>
              <w:t>«</w:t>
            </w:r>
            <w:r w:rsidR="000B754D" w:rsidRPr="003658BC">
              <w:rPr>
                <w:b/>
                <w:sz w:val="22"/>
                <w:szCs w:val="22"/>
                <w:lang w:val="el-GR"/>
              </w:rPr>
              <w:t xml:space="preserve">Συνεργαζόμαστε και μαθαίνουμε </w:t>
            </w:r>
          </w:p>
          <w:p w:rsidR="000B754D" w:rsidRPr="003658BC" w:rsidRDefault="000B754D" w:rsidP="003658BC">
            <w:pPr>
              <w:pStyle w:val="a8"/>
              <w:spacing w:line="276" w:lineRule="auto"/>
              <w:ind w:left="-47"/>
              <w:jc w:val="center"/>
              <w:rPr>
                <w:b/>
                <w:sz w:val="22"/>
                <w:szCs w:val="22"/>
                <w:lang w:val="el-GR"/>
              </w:rPr>
            </w:pPr>
            <w:r w:rsidRPr="003658BC">
              <w:rPr>
                <w:b/>
                <w:sz w:val="22"/>
                <w:szCs w:val="22"/>
                <w:lang w:val="el-GR"/>
              </w:rPr>
              <w:t>εφαρμόζοντας</w:t>
            </w:r>
            <w:r w:rsidR="003658BC" w:rsidRPr="003658BC">
              <w:rPr>
                <w:b/>
                <w:sz w:val="22"/>
                <w:szCs w:val="22"/>
                <w:lang w:val="el-GR"/>
              </w:rPr>
              <w:t>»</w:t>
            </w:r>
          </w:p>
          <w:p w:rsidR="00804EC1" w:rsidRPr="00CD187F" w:rsidRDefault="006113DF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 w14:anchorId="77AAD607">
                <v:oval id="Οβάλ 12" o:spid="_x0000_s2054" alt="" style="width:28.35pt;height:28.3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middle" strokecolor="#b66d31" strokeweight="2pt">
                  <v:fill r:id="rId18" o:title="" recolor="t" rotate="t" type="frame"/>
                  <v:textbox>
                    <w:txbxContent>
                      <w:p w:rsidR="00B76BB4" w:rsidRPr="002A2B99" w:rsidRDefault="00B76BB4" w:rsidP="00804EC1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8377" w:type="dxa"/>
            <w:vAlign w:val="center"/>
          </w:tcPr>
          <w:p w:rsidR="00804EC1" w:rsidRPr="00643B1E" w:rsidRDefault="00643B1E" w:rsidP="00436654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643B1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3</w:t>
            </w:r>
            <w:r w:rsidR="00E53BD6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el-GR"/>
              </w:rPr>
              <w:t>η</w:t>
            </w:r>
            <w:r w:rsidRPr="00643B1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ΦΑΣΗ: ΑΝΑΛΥΣΗ</w:t>
            </w:r>
          </w:p>
          <w:p w:rsidR="001E077F" w:rsidRPr="00643B1E" w:rsidRDefault="001E077F" w:rsidP="00436654">
            <w:pPr>
              <w:pStyle w:val="a8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643B1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αναγνωρίζουν τις Φάσεις της Σελήνης</w:t>
            </w:r>
            <w:r w:rsidR="006B5A4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1E077F" w:rsidRPr="001E077F" w:rsidRDefault="001E077F" w:rsidP="00436654">
            <w:pPr>
              <w:pStyle w:val="a8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E077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επιλύουν προβλήματα με επιστημονικό τρόπο</w:t>
            </w:r>
            <w:r w:rsidR="006B5A4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1E077F" w:rsidRPr="001E077F" w:rsidRDefault="001E077F" w:rsidP="00436654">
            <w:pPr>
              <w:pStyle w:val="a8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E077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αποκτήσουν δεξιότητες κατασκευαστικής σκέψης</w:t>
            </w:r>
            <w:r w:rsidR="006B5A4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  <w:r w:rsidRPr="001E077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:rsidR="001E077F" w:rsidRPr="001E077F" w:rsidRDefault="001E077F" w:rsidP="00436654">
            <w:pPr>
              <w:pStyle w:val="a8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E077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κάνουν προβλέψεις στηριζόμενοι σε επιστημονικά δεδομένα</w:t>
            </w:r>
            <w:r w:rsidR="006B5A4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1E077F" w:rsidRPr="001E077F" w:rsidRDefault="001E077F" w:rsidP="00436654">
            <w:pPr>
              <w:pStyle w:val="a8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E077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ανασυνθέτουν λέξεις</w:t>
            </w:r>
            <w:r w:rsidR="006B5A4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804EC1" w:rsidRPr="00CD187F" w:rsidRDefault="00804EC1" w:rsidP="00ED1C21">
            <w:pPr>
              <w:pStyle w:val="a8"/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:rsidTr="000D046D">
        <w:trPr>
          <w:gridAfter w:val="2"/>
          <w:wAfter w:w="57" w:type="dxa"/>
          <w:trHeight w:val="252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066194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8377" w:type="dxa"/>
            <w:shd w:val="clear" w:color="auto" w:fill="E5B8B7" w:themeFill="accent2" w:themeFillTint="66"/>
            <w:vAlign w:val="center"/>
          </w:tcPr>
          <w:p w:rsidR="00804EC1" w:rsidRPr="00CD187F" w:rsidRDefault="00804EC1" w:rsidP="004366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στηριότητες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</w:p>
        </w:tc>
      </w:tr>
      <w:tr w:rsidR="00804EC1" w:rsidRPr="00CD187F" w:rsidTr="000D046D">
        <w:trPr>
          <w:gridAfter w:val="2"/>
          <w:wAfter w:w="57" w:type="dxa"/>
          <w:trHeight w:val="1596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CD187F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377" w:type="dxa"/>
            <w:shd w:val="clear" w:color="auto" w:fill="FFFFFF" w:themeFill="background1"/>
            <w:vAlign w:val="center"/>
          </w:tcPr>
          <w:p w:rsidR="00286087" w:rsidRDefault="00ED0AC4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57050E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1</w:t>
            </w:r>
            <w:r w:rsidRPr="0057050E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57050E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 w:rsidR="00F37CD9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: Με αξιοποίηση</w:t>
            </w:r>
            <w:r w:rsidRPr="00ED0AC4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της Διαφοροποιημένης Τεχνικής «Κέντρα Μάθησης», τα νήπια </w:t>
            </w:r>
            <w:r w:rsidR="0057050E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συν</w:t>
            </w:r>
            <w:r w:rsidRPr="00ED0AC4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εργάζονται </w:t>
            </w:r>
            <w:r w:rsidR="0057050E" w:rsidRPr="00F37CD9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και εφαρμόζουν</w:t>
            </w:r>
            <w:r w:rsidR="0057050E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τη νέα γνώση, δουλεύοντας </w:t>
            </w:r>
            <w:r w:rsidRPr="00ED0AC4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σε 5 </w:t>
            </w:r>
            <w:r w:rsidR="0057050E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διαφορετικά </w:t>
            </w:r>
            <w:r w:rsidRPr="00ED0AC4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Κέ</w:t>
            </w:r>
            <w:r w:rsidR="0057050E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ντρα</w:t>
            </w:r>
            <w:r w:rsidR="00BD40E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(αναλύονται στο Φάκελο: ΥΛΙΚΟ)</w:t>
            </w:r>
            <w:r w:rsidR="0057050E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και</w:t>
            </w:r>
            <w:r w:rsidRPr="00ED0AC4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έχοντας τη δυνατότητα να επιλέξουν και να εργαστούν με βάση τα ιδιαίτερα ενδιαφέροντά τους, </w:t>
            </w:r>
            <w:r w:rsidR="0028608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το μαθησιακό τους προφίλ και τη μαθησιακή τους ετοιμότητα. </w:t>
            </w:r>
          </w:p>
          <w:p w:rsidR="00286087" w:rsidRDefault="0057050E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F31CA8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2</w:t>
            </w:r>
            <w:r w:rsidRPr="00F31CA8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F31CA8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r w:rsidR="0020477A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Παρουσίαση των προϊόντων κάθε ομάδας στην ολομέλεια.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Ο ρόλος του/της εκπαιδευτικού είναι εμψυχωτικός, συντονιστικός και υποστηρικτικός της όλης προσπάθειας (ενίσχυση της συνεργασίας και της αλληλεπίδρασης, Διαφοροποίηση και του τελικού προϊόντος).</w:t>
            </w:r>
          </w:p>
          <w:p w:rsidR="00AD70ED" w:rsidRDefault="00AD70ED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AD70ED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3</w:t>
            </w:r>
            <w:r w:rsidRPr="00AD70ED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AD70ED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r w:rsidR="0020477A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Μετασχηματισμός των προϊόντων των ομάδων σε ψηφιακά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παζλ</w:t>
            </w:r>
            <w:r w:rsidR="0020477A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από τα ίδια τα παιδιά.</w:t>
            </w:r>
          </w:p>
          <w:p w:rsidR="00804EC1" w:rsidRPr="00ED0AC4" w:rsidRDefault="00804EC1" w:rsidP="00436654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  <w:tr w:rsidR="00804EC1" w:rsidRPr="00CD187F" w:rsidTr="000D046D">
        <w:trPr>
          <w:gridAfter w:val="2"/>
          <w:wAfter w:w="57" w:type="dxa"/>
          <w:trHeight w:val="235"/>
          <w:jc w:val="center"/>
        </w:trPr>
        <w:tc>
          <w:tcPr>
            <w:tcW w:w="1669" w:type="dxa"/>
            <w:shd w:val="clear" w:color="auto" w:fill="FBD4B4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8377" w:type="dxa"/>
            <w:shd w:val="clear" w:color="auto" w:fill="FBD4B4"/>
            <w:vAlign w:val="center"/>
          </w:tcPr>
          <w:p w:rsidR="00804EC1" w:rsidRPr="00CD187F" w:rsidRDefault="00804EC1" w:rsidP="004366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κά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CD187F" w:rsidTr="000D046D">
        <w:trPr>
          <w:gridAfter w:val="2"/>
          <w:wAfter w:w="57" w:type="dxa"/>
          <w:trHeight w:val="932"/>
          <w:jc w:val="center"/>
        </w:trPr>
        <w:tc>
          <w:tcPr>
            <w:tcW w:w="1669" w:type="dxa"/>
            <w:vMerge w:val="restart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1A657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:rsidR="000B754D" w:rsidRPr="001A6574" w:rsidRDefault="001A6574" w:rsidP="001A6574">
            <w:pPr>
              <w:spacing w:line="276" w:lineRule="auto"/>
              <w:jc w:val="center"/>
              <w:rPr>
                <w:b/>
                <w:sz w:val="22"/>
                <w:szCs w:val="22"/>
                <w:lang w:val="el-GR"/>
              </w:rPr>
            </w:pPr>
            <w:r w:rsidRPr="001A6574">
              <w:rPr>
                <w:b/>
                <w:sz w:val="22"/>
                <w:szCs w:val="22"/>
                <w:lang w:val="el-GR"/>
              </w:rPr>
              <w:t>«</w:t>
            </w:r>
            <w:r w:rsidR="000B754D" w:rsidRPr="001A6574">
              <w:rPr>
                <w:b/>
                <w:sz w:val="22"/>
                <w:szCs w:val="22"/>
                <w:lang w:val="el-GR"/>
              </w:rPr>
              <w:t xml:space="preserve">Μια </w:t>
            </w:r>
            <w:proofErr w:type="spellStart"/>
            <w:r w:rsidR="000B754D" w:rsidRPr="001A6574">
              <w:rPr>
                <w:b/>
                <w:sz w:val="22"/>
                <w:szCs w:val="22"/>
              </w:rPr>
              <w:t>BeeBot</w:t>
            </w:r>
            <w:proofErr w:type="spellEnd"/>
            <w:r w:rsidR="000B754D" w:rsidRPr="001A6574">
              <w:rPr>
                <w:b/>
                <w:sz w:val="22"/>
                <w:szCs w:val="22"/>
                <w:lang w:val="el-GR"/>
              </w:rPr>
              <w:t xml:space="preserve"> </w:t>
            </w:r>
            <w:r w:rsidR="000B754D" w:rsidRPr="001A6574">
              <w:rPr>
                <w:b/>
                <w:sz w:val="22"/>
                <w:szCs w:val="22"/>
                <w:lang w:val="el-GR"/>
              </w:rPr>
              <w:lastRenderedPageBreak/>
              <w:t>στον ουρανό</w:t>
            </w:r>
            <w:r w:rsidRPr="001A6574">
              <w:rPr>
                <w:b/>
                <w:sz w:val="22"/>
                <w:szCs w:val="22"/>
                <w:lang w:val="el-GR"/>
              </w:rPr>
              <w:t>»</w:t>
            </w:r>
          </w:p>
          <w:p w:rsidR="00804EC1" w:rsidRPr="00CD187F" w:rsidRDefault="006113DF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 w14:anchorId="44934E7A">
                <v:oval id="Οβάλ 13" o:spid="_x0000_s2053" alt="" style="width:28.35pt;height:28.3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middle" strokecolor="#b66d31" strokeweight="2pt">
                  <v:fill r:id="rId18" o:title="" recolor="t" rotate="t" type="frame"/>
                  <v:textbox>
                    <w:txbxContent>
                      <w:p w:rsidR="00B76BB4" w:rsidRPr="002A2B99" w:rsidRDefault="00B76BB4" w:rsidP="00804EC1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8377" w:type="dxa"/>
            <w:vAlign w:val="center"/>
          </w:tcPr>
          <w:p w:rsidR="00804EC1" w:rsidRPr="004770CB" w:rsidRDefault="0069605E" w:rsidP="00436654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4770C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lastRenderedPageBreak/>
              <w:t>4</w:t>
            </w:r>
            <w:r w:rsidRPr="004770CB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el-GR"/>
              </w:rPr>
              <w:t>η</w:t>
            </w:r>
            <w:r w:rsidRPr="004770C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ΦΑΣΗ: ΕΞΗΓΗΣΗ</w:t>
            </w:r>
          </w:p>
          <w:p w:rsidR="00804EC1" w:rsidRPr="00D07417" w:rsidRDefault="006B5A45" w:rsidP="00436654">
            <w:pPr>
              <w:pStyle w:val="a8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Να καλλιεργήσουν δεξιότητες </w:t>
            </w:r>
            <w:r w:rsidR="00D07417" w:rsidRPr="00D0741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συνεργασίας και δημιουργικότητας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804EC1" w:rsidRPr="00A83B0C" w:rsidRDefault="006B5A45" w:rsidP="00436654">
            <w:pPr>
              <w:pStyle w:val="a8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εξοικειωθούν μ</w:t>
            </w:r>
            <w:r w:rsidR="00D07417" w:rsidRPr="00A83B0C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ε τον αλγοριθμικό τρόπο σκέψης, την κωδικοποίηση και τον </w:t>
            </w:r>
            <w:r w:rsidR="00D07417" w:rsidRPr="00A83B0C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lastRenderedPageBreak/>
              <w:t>προγραμματισμό</w:t>
            </w:r>
            <w:r w:rsidR="00284D0B" w:rsidRPr="00847CB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284D0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μέσα από παιχνίδια και απλές δραστηριότητες. </w:t>
            </w:r>
          </w:p>
          <w:p w:rsidR="00804EC1" w:rsidRPr="00CD187F" w:rsidRDefault="00804EC1" w:rsidP="0043665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:rsidTr="000D046D">
        <w:trPr>
          <w:gridAfter w:val="2"/>
          <w:wAfter w:w="57" w:type="dxa"/>
          <w:trHeight w:val="201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D07417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8377" w:type="dxa"/>
            <w:shd w:val="clear" w:color="auto" w:fill="E5B8B7" w:themeFill="accent2" w:themeFillTint="66"/>
            <w:vAlign w:val="center"/>
          </w:tcPr>
          <w:p w:rsidR="00804EC1" w:rsidRPr="00CD187F" w:rsidRDefault="00804EC1" w:rsidP="004366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στηριότητες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</w:t>
            </w:r>
          </w:p>
        </w:tc>
      </w:tr>
      <w:tr w:rsidR="00804EC1" w:rsidRPr="00CD187F" w:rsidTr="000D046D">
        <w:trPr>
          <w:gridAfter w:val="2"/>
          <w:wAfter w:w="57" w:type="dxa"/>
          <w:trHeight w:val="1278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CD187F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377" w:type="dxa"/>
            <w:shd w:val="clear" w:color="auto" w:fill="FFFFFF" w:themeFill="background1"/>
            <w:vAlign w:val="center"/>
          </w:tcPr>
          <w:p w:rsidR="00320E3B" w:rsidRDefault="001A6574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A6574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1</w:t>
            </w:r>
            <w:r w:rsidRPr="001A6574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1A6574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 w:rsidR="00E559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Κατασκευή μακέτας ρομποτικής από τα παιδιά και μεταμόρφωση του </w:t>
            </w:r>
            <w:proofErr w:type="spellStart"/>
            <w:r w:rsidR="00E559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επιδαπέδιου</w:t>
            </w:r>
            <w:proofErr w:type="spellEnd"/>
            <w:r w:rsidR="00E559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ρομποτικού συστήματος </w:t>
            </w:r>
            <w:proofErr w:type="spellStart"/>
            <w:r w:rsidR="00E559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  <w:t>BeeBot</w:t>
            </w:r>
            <w:proofErr w:type="spellEnd"/>
            <w:r w:rsidR="00E559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D0741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σε αστροναύτη. </w:t>
            </w:r>
            <w:r w:rsidR="00D0009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Κατασκευή</w:t>
            </w:r>
            <w:r w:rsidR="00320E3B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D0009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από τα νήπια </w:t>
            </w:r>
            <w:r w:rsidR="00320E3B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εικόνων με τις 8 Φάσεις της Σελήνης και τους κρατήρες </w:t>
            </w:r>
            <w:r w:rsidR="000B432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της,</w:t>
            </w:r>
            <w:r w:rsidR="00D0009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για </w:t>
            </w:r>
            <w:r w:rsidR="000B432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χρήση στην </w:t>
            </w:r>
            <w:r w:rsidR="00D0009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επόμενη δραστηριότητα</w:t>
            </w:r>
            <w:r w:rsidR="00320E3B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:rsidR="00E559C0" w:rsidRPr="00E559C0" w:rsidRDefault="00320E3B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20E3B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2</w:t>
            </w:r>
            <w:r w:rsidRPr="00320E3B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320E3B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r w:rsidR="00D0009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Δραστηριότητα εκπαιδευτικής ρομποτικής. </w:t>
            </w:r>
            <w:r w:rsidR="00D0741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Εξοικείωση με τον αλγοριθμικό τρόπο σκέψης, την κωδικοποίηση και τον προ</w:t>
            </w:r>
            <w:r w:rsidR="00D0009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γραμματισμό μέσα από την επίλυση μιας σειρά</w:t>
            </w:r>
            <w:r w:rsidR="000B432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ς</w:t>
            </w:r>
            <w:r w:rsidR="00D0009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γρίφων σχετικών με το θέμα και τον </w:t>
            </w:r>
            <w:r w:rsidR="000B432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κατάλληλο </w:t>
            </w:r>
            <w:r w:rsidR="00D0009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προγραμματισμό του ρομπότ.</w:t>
            </w:r>
          </w:p>
          <w:p w:rsidR="00DC7C1C" w:rsidRPr="006E040B" w:rsidRDefault="0003686E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03686E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3</w:t>
            </w:r>
            <w:r w:rsidRPr="0003686E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03686E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: Φύλλο Εργασίας Εκπαιδευτικής Ρομποτικής</w:t>
            </w:r>
            <w:r w:rsidR="00D0009F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:rsidR="001A6574" w:rsidRPr="001A6574" w:rsidRDefault="001A6574" w:rsidP="0043665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  <w:tr w:rsidR="00804EC1" w:rsidRPr="00CD187F" w:rsidTr="000D046D">
        <w:trPr>
          <w:gridAfter w:val="1"/>
          <w:wAfter w:w="19" w:type="dxa"/>
          <w:trHeight w:val="246"/>
          <w:jc w:val="center"/>
        </w:trPr>
        <w:tc>
          <w:tcPr>
            <w:tcW w:w="1669" w:type="dxa"/>
            <w:shd w:val="clear" w:color="auto" w:fill="FBD4B4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8415" w:type="dxa"/>
            <w:gridSpan w:val="2"/>
            <w:shd w:val="clear" w:color="auto" w:fill="FBD4B4"/>
            <w:vAlign w:val="center"/>
          </w:tcPr>
          <w:p w:rsidR="00804EC1" w:rsidRPr="00CD187F" w:rsidRDefault="00804EC1" w:rsidP="004366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κά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CD187F" w:rsidTr="000D046D">
        <w:trPr>
          <w:gridAfter w:val="1"/>
          <w:wAfter w:w="19" w:type="dxa"/>
          <w:trHeight w:val="978"/>
          <w:jc w:val="center"/>
        </w:trPr>
        <w:tc>
          <w:tcPr>
            <w:tcW w:w="1669" w:type="dxa"/>
            <w:vMerge w:val="restart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3F4C2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:rsidR="00E770CB" w:rsidRDefault="003F4C2A" w:rsidP="003F4C2A">
            <w:pPr>
              <w:spacing w:line="276" w:lineRule="auto"/>
              <w:jc w:val="center"/>
              <w:rPr>
                <w:b/>
                <w:sz w:val="22"/>
                <w:szCs w:val="22"/>
                <w:lang w:val="el-GR"/>
              </w:rPr>
            </w:pPr>
            <w:r w:rsidRPr="003F4C2A">
              <w:rPr>
                <w:b/>
                <w:sz w:val="22"/>
                <w:szCs w:val="22"/>
                <w:lang w:val="el-GR"/>
              </w:rPr>
              <w:t xml:space="preserve">«Μουσικά </w:t>
            </w:r>
          </w:p>
          <w:p w:rsidR="000B754D" w:rsidRPr="003F4C2A" w:rsidRDefault="003F4C2A" w:rsidP="003F4C2A">
            <w:pPr>
              <w:spacing w:line="276" w:lineRule="auto"/>
              <w:jc w:val="center"/>
              <w:rPr>
                <w:b/>
                <w:sz w:val="22"/>
                <w:szCs w:val="22"/>
                <w:lang w:val="el-GR"/>
              </w:rPr>
            </w:pPr>
            <w:r w:rsidRPr="003F4C2A">
              <w:rPr>
                <w:b/>
                <w:sz w:val="22"/>
                <w:szCs w:val="22"/>
                <w:lang w:val="el-GR"/>
              </w:rPr>
              <w:t>Φεγγάρια»</w:t>
            </w:r>
          </w:p>
          <w:p w:rsidR="00804EC1" w:rsidRPr="00CD187F" w:rsidRDefault="006113DF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 w14:anchorId="606CFA64">
                <v:oval id="Οβάλ 14" o:spid="_x0000_s2052" alt="" style="width:28.35pt;height:28.3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middle" strokecolor="#b66d31" strokeweight="2pt">
                  <v:fill r:id="rId18" o:title="" recolor="t" rotate="t" type="frame"/>
                  <v:textbox>
                    <w:txbxContent>
                      <w:p w:rsidR="00B76BB4" w:rsidRPr="002A2B99" w:rsidRDefault="00B76BB4" w:rsidP="00804EC1">
                        <w:pP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8415" w:type="dxa"/>
            <w:gridSpan w:val="2"/>
            <w:vAlign w:val="center"/>
          </w:tcPr>
          <w:p w:rsidR="00804EC1" w:rsidRPr="003F4C2A" w:rsidRDefault="003F4C2A" w:rsidP="00436654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F4C2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5</w:t>
            </w:r>
            <w:r w:rsidRPr="003F4C2A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el-GR"/>
              </w:rPr>
              <w:t>η</w:t>
            </w:r>
            <w:r w:rsidRPr="003F4C2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ΦΑΣΗ: ΣΥΝΔΕΣΗ</w:t>
            </w:r>
          </w:p>
          <w:p w:rsidR="00804EC1" w:rsidRPr="00485361" w:rsidRDefault="00485361" w:rsidP="00436654">
            <w:pPr>
              <w:pStyle w:val="a8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48536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αναγνωρίζουν τις Φάσεις της Σελήνης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παίζοντας</w:t>
            </w:r>
            <w:r w:rsidR="009929C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485361" w:rsidRDefault="00485361" w:rsidP="00436654">
            <w:pPr>
              <w:pStyle w:val="a8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48536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καλλιεργήσουν δεξιότητες συνεργασίας, επικοινωνίας, δημιουργικότητας</w:t>
            </w:r>
            <w:r w:rsidR="009929C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485361" w:rsidRDefault="00485361" w:rsidP="00436654">
            <w:pPr>
              <w:pStyle w:val="a8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μάθουν να ελέγχουν το άγχος που δημιουργείται από την αποτυχία και το «λάθος»</w:t>
            </w:r>
            <w:r w:rsidR="009929C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485361" w:rsidRPr="00485361" w:rsidRDefault="00485361" w:rsidP="00436654">
            <w:pPr>
              <w:pStyle w:val="a8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αποκτήσουν το αίσθημα του «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ανήκειν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» (κοινωνική ταυτότητα)</w:t>
            </w:r>
            <w:r w:rsidR="009929C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804EC1" w:rsidRPr="00CD187F" w:rsidRDefault="00804EC1" w:rsidP="0043665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:rsidTr="000D046D">
        <w:trPr>
          <w:gridAfter w:val="1"/>
          <w:wAfter w:w="19" w:type="dxa"/>
          <w:trHeight w:val="212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485361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8415" w:type="dxa"/>
            <w:gridSpan w:val="2"/>
            <w:shd w:val="clear" w:color="auto" w:fill="E5B8B7" w:themeFill="accent2" w:themeFillTint="66"/>
            <w:vAlign w:val="center"/>
          </w:tcPr>
          <w:p w:rsidR="00804EC1" w:rsidRPr="00CD187F" w:rsidRDefault="00804EC1" w:rsidP="004366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στηριότητες</w:t>
            </w:r>
            <w:proofErr w:type="spellEnd"/>
          </w:p>
        </w:tc>
      </w:tr>
      <w:tr w:rsidR="00804EC1" w:rsidRPr="00CD187F" w:rsidTr="000D046D">
        <w:trPr>
          <w:gridAfter w:val="1"/>
          <w:wAfter w:w="19" w:type="dxa"/>
          <w:trHeight w:val="1340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CD187F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415" w:type="dxa"/>
            <w:gridSpan w:val="2"/>
            <w:shd w:val="clear" w:color="auto" w:fill="FFFFFF" w:themeFill="background1"/>
            <w:vAlign w:val="center"/>
          </w:tcPr>
          <w:p w:rsidR="000E5557" w:rsidRPr="000E5557" w:rsidRDefault="008C1671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681C96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1</w:t>
            </w:r>
            <w:r w:rsidRPr="00681C96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681C96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 w:rsidRPr="00681C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r w:rsidR="000E5557" w:rsidRPr="000E5557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Ακρόαση της ιστορίας</w:t>
            </w:r>
            <w:r w:rsidR="000E5557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«Οι Φορεσιές του Φεγγαριού»</w:t>
            </w:r>
          </w:p>
          <w:p w:rsidR="000E5557" w:rsidRPr="00AD54FD" w:rsidRDefault="00E770CB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770CB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2</w:t>
            </w:r>
            <w:r w:rsidRPr="00E770CB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E770CB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r w:rsidR="000E5557" w:rsidRPr="000E555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Ανάλυση και συζήτηση της ιστορίας στην ολομέλεια και διαμόρφωση του </w:t>
            </w:r>
            <w:r w:rsidR="000E5557" w:rsidRPr="00AD54FD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«Χάρτη της Ιστορίας». </w:t>
            </w:r>
          </w:p>
          <w:p w:rsidR="008C1671" w:rsidRPr="000E5557" w:rsidRDefault="00855823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5582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3</w:t>
            </w:r>
            <w:r w:rsidRPr="0085582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855823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:</w:t>
            </w:r>
            <w:r w:rsidR="000E555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0E5557" w:rsidRPr="000E555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Εμπέδωση </w:t>
            </w:r>
            <w:r w:rsidR="000E555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και εφαρμογή </w:t>
            </w:r>
            <w:r w:rsidR="000E5557" w:rsidRPr="000E555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της νέας γνώσης </w:t>
            </w:r>
            <w:r w:rsidR="000E555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με την αξιοποίηση</w:t>
            </w:r>
            <w:r w:rsidR="000E5557" w:rsidRPr="000E555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μουσικού </w:t>
            </w:r>
            <w:r w:rsidR="0090590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κινητικού </w:t>
            </w:r>
            <w:r w:rsidR="000E5557" w:rsidRPr="000E555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παιχνιδιού διαβαθμισμένης δυσκολίας.</w:t>
            </w:r>
            <w:r w:rsidRPr="000E555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:rsidR="00855823" w:rsidRPr="008C1671" w:rsidRDefault="00855823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  <w:tr w:rsidR="00804EC1" w:rsidRPr="00CD187F" w:rsidTr="000D046D">
        <w:trPr>
          <w:trHeight w:val="275"/>
          <w:jc w:val="center"/>
        </w:trPr>
        <w:tc>
          <w:tcPr>
            <w:tcW w:w="1669" w:type="dxa"/>
            <w:shd w:val="clear" w:color="auto" w:fill="FBD4B4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8434" w:type="dxa"/>
            <w:gridSpan w:val="3"/>
            <w:shd w:val="clear" w:color="auto" w:fill="FBD4B4"/>
            <w:vAlign w:val="center"/>
          </w:tcPr>
          <w:p w:rsidR="00804EC1" w:rsidRPr="00CD187F" w:rsidRDefault="00804EC1" w:rsidP="004366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κά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CD187F" w:rsidTr="000D046D">
        <w:trPr>
          <w:trHeight w:val="1092"/>
          <w:jc w:val="center"/>
        </w:trPr>
        <w:tc>
          <w:tcPr>
            <w:tcW w:w="1669" w:type="dxa"/>
            <w:vMerge w:val="restart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96164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:rsidR="000B754D" w:rsidRPr="00961645" w:rsidRDefault="00961645" w:rsidP="000B754D">
            <w:pPr>
              <w:pStyle w:val="a8"/>
              <w:spacing w:line="276" w:lineRule="auto"/>
              <w:ind w:left="125" w:hanging="125"/>
              <w:jc w:val="center"/>
              <w:rPr>
                <w:b/>
                <w:sz w:val="22"/>
                <w:szCs w:val="22"/>
                <w:lang w:val="el-GR"/>
              </w:rPr>
            </w:pPr>
            <w:r w:rsidRPr="00961645">
              <w:rPr>
                <w:b/>
                <w:sz w:val="22"/>
                <w:szCs w:val="22"/>
                <w:lang w:val="el-GR"/>
              </w:rPr>
              <w:t>«</w:t>
            </w:r>
            <w:r w:rsidR="000B754D" w:rsidRPr="00961645">
              <w:rPr>
                <w:b/>
                <w:sz w:val="22"/>
                <w:szCs w:val="22"/>
                <w:lang w:val="el-GR"/>
              </w:rPr>
              <w:t>Φτιάχνοντας τη δική μας ιστορία</w:t>
            </w:r>
            <w:r w:rsidRPr="00961645">
              <w:rPr>
                <w:b/>
                <w:sz w:val="22"/>
                <w:szCs w:val="22"/>
                <w:lang w:val="el-GR"/>
              </w:rPr>
              <w:t>»</w:t>
            </w:r>
          </w:p>
          <w:p w:rsidR="00804EC1" w:rsidRPr="00CD187F" w:rsidRDefault="006113DF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 w14:anchorId="47697C08">
                <v:oval id="Οβάλ 15" o:spid="_x0000_s2051" alt="" style="width:28.35pt;height:28.3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middle" strokecolor="#b66d31" strokeweight="2pt">
                  <v:fill r:id="rId18" o:title="" recolor="t" rotate="t" type="frame"/>
                  <v:textbox>
                    <w:txbxContent>
                      <w:p w:rsidR="00B76BB4" w:rsidRPr="002A2B99" w:rsidRDefault="00B76BB4" w:rsidP="00804EC1">
                        <w:pP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8434" w:type="dxa"/>
            <w:gridSpan w:val="3"/>
            <w:vAlign w:val="center"/>
          </w:tcPr>
          <w:p w:rsidR="00D2331C" w:rsidRDefault="00D2331C" w:rsidP="00436654">
            <w:pPr>
              <w:spacing w:line="276" w:lineRule="auto"/>
              <w:rPr>
                <w:sz w:val="23"/>
                <w:szCs w:val="23"/>
                <w:lang w:val="el-GR"/>
              </w:rPr>
            </w:pPr>
            <w:r>
              <w:rPr>
                <w:sz w:val="23"/>
                <w:szCs w:val="23"/>
                <w:lang w:val="el-GR"/>
              </w:rPr>
              <w:t>6</w:t>
            </w:r>
            <w:r w:rsidRPr="00D2331C">
              <w:rPr>
                <w:sz w:val="23"/>
                <w:szCs w:val="23"/>
                <w:vertAlign w:val="superscript"/>
                <w:lang w:val="el-GR"/>
              </w:rPr>
              <w:t>η</w:t>
            </w:r>
            <w:r>
              <w:rPr>
                <w:sz w:val="23"/>
                <w:szCs w:val="23"/>
                <w:lang w:val="el-GR"/>
              </w:rPr>
              <w:t xml:space="preserve"> ΦΑΣΗ: ΕΠΙΚΟΙΝΩΝΙΑ</w:t>
            </w:r>
          </w:p>
          <w:p w:rsidR="00804EC1" w:rsidRPr="00DB583E" w:rsidRDefault="00224E53" w:rsidP="00436654">
            <w:pPr>
              <w:pStyle w:val="a8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DB583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εργαστούν συνεργατικά και να καλλιεργήσουν δεξιότητες μάθησης (συνεργασίας, επικοινωνίας, δημιουργικότητας, κριτικής σκέψης)</w:t>
            </w:r>
            <w:r w:rsidR="009929C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224E53" w:rsidRPr="00DB583E" w:rsidRDefault="00224E53" w:rsidP="00436654">
            <w:pPr>
              <w:pStyle w:val="a8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DB583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εξασκήσουν δεξιότητες δημιουργίας ψηφιακού περιεχομένου</w:t>
            </w:r>
            <w:r w:rsidR="00C37B2E" w:rsidRPr="00DB583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, </w:t>
            </w:r>
            <w:r w:rsidR="009929C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χρησιμοποιώντας </w:t>
            </w:r>
            <w:r w:rsidR="00C37B2E" w:rsidRPr="00DB583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εργαλεία ψηφιακής δημιουργίας</w:t>
            </w:r>
            <w:r w:rsidR="009929C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804EC1" w:rsidRPr="00DB583E" w:rsidRDefault="000E7666" w:rsidP="00436654">
            <w:pPr>
              <w:pStyle w:val="a8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DB583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καλλιεργήσουν ψηφιακές δεξιότητες επίλυσης προβλήματος αξιοποιώντας δημιο</w:t>
            </w:r>
            <w:r w:rsidR="009929C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υργικά τις ψηφιακές τεχνολογίες.</w:t>
            </w:r>
          </w:p>
          <w:p w:rsidR="00E01985" w:rsidRDefault="000E7666" w:rsidP="00436654">
            <w:pPr>
              <w:pStyle w:val="a8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DB583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Να καλλιεργήσουν ψηφιακό </w:t>
            </w:r>
            <w:proofErr w:type="spellStart"/>
            <w:r w:rsidRPr="00DB583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εγγραμματισμό</w:t>
            </w:r>
            <w:proofErr w:type="spellEnd"/>
            <w:r w:rsidRPr="00DB583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, </w:t>
            </w:r>
            <w:r w:rsidR="00D5696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μέσω του διαμοιρασμού </w:t>
            </w:r>
            <w:r w:rsidR="00E0198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ψηφιακού υλικού</w:t>
            </w:r>
            <w:r w:rsidR="009929C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804EC1" w:rsidRPr="00CD187F" w:rsidRDefault="00804EC1" w:rsidP="0043665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:rsidTr="000D046D">
        <w:trPr>
          <w:trHeight w:val="236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2219A2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8434" w:type="dxa"/>
            <w:gridSpan w:val="3"/>
            <w:shd w:val="clear" w:color="auto" w:fill="E5B8B7" w:themeFill="accent2" w:themeFillTint="66"/>
            <w:vAlign w:val="center"/>
          </w:tcPr>
          <w:p w:rsidR="00804EC1" w:rsidRPr="00CD187F" w:rsidRDefault="00804EC1" w:rsidP="004366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στηριότητες</w:t>
            </w:r>
            <w:proofErr w:type="spellEnd"/>
          </w:p>
        </w:tc>
      </w:tr>
      <w:tr w:rsidR="00804EC1" w:rsidRPr="00CD187F" w:rsidTr="000D046D">
        <w:trPr>
          <w:trHeight w:val="1107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CD187F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434" w:type="dxa"/>
            <w:gridSpan w:val="3"/>
            <w:shd w:val="clear" w:color="auto" w:fill="FFFFFF" w:themeFill="background1"/>
            <w:vAlign w:val="center"/>
          </w:tcPr>
          <w:p w:rsidR="00804EC1" w:rsidRDefault="001133F1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133F1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1</w:t>
            </w:r>
            <w:r w:rsidRPr="001133F1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1133F1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Δραστηριότητα: </w:t>
            </w:r>
            <w:r w:rsidR="00F40958" w:rsidRPr="00F4095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</w:t>
            </w:r>
            <w:r w:rsidR="00361D58" w:rsidRPr="00F4095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η</w:t>
            </w:r>
            <w:r w:rsidR="00361D5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μιουργία ιστ</w:t>
            </w:r>
            <w:r w:rsidR="0002696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ορίας για κάθε Φάση της Σελήνης</w:t>
            </w:r>
            <w:r w:rsidR="008047D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είτε με ζωγραφική είτε με </w:t>
            </w:r>
            <w:proofErr w:type="spellStart"/>
            <w:r w:rsidR="008047D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κολάζ</w:t>
            </w:r>
            <w:proofErr w:type="spellEnd"/>
            <w:r w:rsidR="00F4095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με εφαρμογή της </w:t>
            </w:r>
            <w:proofErr w:type="spellStart"/>
            <w:r w:rsidR="00F4095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ομαδοσυνεργατικής</w:t>
            </w:r>
            <w:proofErr w:type="spellEnd"/>
            <w:r w:rsidR="00F4095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μεθοδολογίας</w:t>
            </w:r>
            <w:r w:rsidR="008047D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  <w:r w:rsidR="00E7796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8047D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Τα παιδιά θα πρέπει να συνεργαστούν, να </w:t>
            </w:r>
            <w:proofErr w:type="spellStart"/>
            <w:r w:rsidR="008047D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διαλεγούν</w:t>
            </w:r>
            <w:proofErr w:type="spellEnd"/>
            <w:r w:rsidR="008047D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 να αντιπαραθέσουν απόψεις και να καταλήξουν σε μια κοινά αποδεκτή λύση, την οποία και θα αποτυπώσουν στην εικόνα τους.</w:t>
            </w:r>
          </w:p>
          <w:p w:rsidR="00361D58" w:rsidRDefault="00FB577C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FB577C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2</w:t>
            </w:r>
            <w:r w:rsidRPr="00FB577C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FB577C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: </w:t>
            </w:r>
            <w:r w:rsidR="00361D5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Παρουσίαση των αποτελεσμάτων εργασίας των ομάδων σ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την ολομέλεια</w:t>
            </w:r>
            <w:r w:rsidR="00361D5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:rsidR="0002696E" w:rsidRDefault="008C3CE6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8C3CE6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3</w:t>
            </w:r>
            <w:r w:rsidRPr="008C3CE6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8C3CE6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: </w:t>
            </w:r>
            <w:r w:rsidR="00BF027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Καταγραφή των ιστοριών με ψηφιακά μέσα, δημιουργία ψηφιακών προϊόντων και διάχυση του προγράμματος στο διαδίκτυο.</w:t>
            </w:r>
          </w:p>
          <w:p w:rsidR="001133F1" w:rsidRPr="001133F1" w:rsidRDefault="001133F1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  <w:tr w:rsidR="00804EC1" w:rsidRPr="00CD187F" w:rsidTr="000D046D">
        <w:trPr>
          <w:trHeight w:val="393"/>
          <w:jc w:val="center"/>
        </w:trPr>
        <w:tc>
          <w:tcPr>
            <w:tcW w:w="1669" w:type="dxa"/>
            <w:shd w:val="clear" w:color="auto" w:fill="FBD4B4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8434" w:type="dxa"/>
            <w:gridSpan w:val="3"/>
            <w:shd w:val="clear" w:color="auto" w:fill="FBD4B4"/>
            <w:vAlign w:val="center"/>
          </w:tcPr>
          <w:p w:rsidR="00804EC1" w:rsidRPr="00CD187F" w:rsidRDefault="00804EC1" w:rsidP="004366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κά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 απ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CD187F" w:rsidTr="000D046D">
        <w:trPr>
          <w:trHeight w:val="1136"/>
          <w:jc w:val="center"/>
        </w:trPr>
        <w:tc>
          <w:tcPr>
            <w:tcW w:w="1669" w:type="dxa"/>
            <w:vMerge w:val="restart"/>
            <w:vAlign w:val="center"/>
          </w:tcPr>
          <w:p w:rsidR="00804EC1" w:rsidRPr="00CD187F" w:rsidRDefault="00804EC1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CA6A8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:rsidR="00CA6A8C" w:rsidRDefault="00CA6A8C" w:rsidP="00CA6A8C">
            <w:pPr>
              <w:pStyle w:val="a8"/>
              <w:spacing w:line="276" w:lineRule="auto"/>
              <w:ind w:left="0"/>
              <w:jc w:val="center"/>
              <w:rPr>
                <w:b/>
                <w:sz w:val="22"/>
                <w:szCs w:val="22"/>
                <w:lang w:val="el-GR"/>
              </w:rPr>
            </w:pPr>
            <w:r w:rsidRPr="00CA6A8C">
              <w:rPr>
                <w:b/>
                <w:sz w:val="22"/>
                <w:szCs w:val="22"/>
                <w:lang w:val="el-GR"/>
              </w:rPr>
              <w:t>«</w:t>
            </w:r>
            <w:r w:rsidR="000B754D" w:rsidRPr="00CA6A8C">
              <w:rPr>
                <w:b/>
                <w:sz w:val="22"/>
                <w:szCs w:val="22"/>
                <w:lang w:val="el-GR"/>
              </w:rPr>
              <w:t xml:space="preserve">Τι μάθαμε για τις Φάσεις της </w:t>
            </w:r>
          </w:p>
          <w:p w:rsidR="000B754D" w:rsidRPr="00CA6A8C" w:rsidRDefault="000B754D" w:rsidP="00CA6A8C">
            <w:pPr>
              <w:pStyle w:val="a8"/>
              <w:spacing w:line="276" w:lineRule="auto"/>
              <w:ind w:left="0"/>
              <w:jc w:val="center"/>
              <w:rPr>
                <w:b/>
                <w:sz w:val="22"/>
                <w:szCs w:val="22"/>
                <w:lang w:val="el-GR"/>
              </w:rPr>
            </w:pPr>
            <w:r w:rsidRPr="00CA6A8C">
              <w:rPr>
                <w:b/>
                <w:sz w:val="22"/>
                <w:szCs w:val="22"/>
                <w:lang w:val="el-GR"/>
              </w:rPr>
              <w:t>Σελήνης;</w:t>
            </w:r>
            <w:r w:rsidR="00CA6A8C" w:rsidRPr="00CA6A8C">
              <w:rPr>
                <w:b/>
                <w:sz w:val="22"/>
                <w:szCs w:val="22"/>
                <w:lang w:val="el-GR"/>
              </w:rPr>
              <w:t>»</w:t>
            </w:r>
          </w:p>
          <w:p w:rsidR="00804EC1" w:rsidRPr="00CD187F" w:rsidRDefault="006113DF" w:rsidP="00B76B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</w: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pict w14:anchorId="7D36145D">
                <v:oval id="Οβάλ 6" o:spid="_x0000_s2050" alt="" style="width:28.35pt;height:28.3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middle" strokecolor="#b66d31" strokeweight="2pt">
                  <v:fill r:id="rId18" o:title="" recolor="t" rotate="t" type="frame"/>
                  <v:textbox>
                    <w:txbxContent>
                      <w:p w:rsidR="00B76BB4" w:rsidRPr="002A2B99" w:rsidRDefault="00B76BB4" w:rsidP="00804EC1">
                        <w:pP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8434" w:type="dxa"/>
            <w:gridSpan w:val="3"/>
            <w:vAlign w:val="center"/>
          </w:tcPr>
          <w:p w:rsidR="00804EC1" w:rsidRPr="00D6235F" w:rsidRDefault="00D6235F" w:rsidP="00436654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D6235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7</w:t>
            </w:r>
            <w:r w:rsidRPr="00D6235F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el-GR"/>
              </w:rPr>
              <w:t>η</w:t>
            </w:r>
            <w:r w:rsidRPr="00D6235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ΦΑΣΗ: ΣΤΟΧΑΣΜΟΣ</w:t>
            </w:r>
          </w:p>
          <w:p w:rsidR="00235342" w:rsidRDefault="00BB32E3" w:rsidP="00436654">
            <w:pPr>
              <w:pStyle w:val="Default"/>
              <w:numPr>
                <w:ilvl w:val="0"/>
                <w:numId w:val="34"/>
              </w:num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Να καλλιεργήσουν κριτική σκέψη</w:t>
            </w:r>
            <w:r w:rsidR="008C265C">
              <w:rPr>
                <w:sz w:val="22"/>
                <w:szCs w:val="22"/>
                <w:lang w:val="el-GR"/>
              </w:rPr>
              <w:t xml:space="preserve"> </w:t>
            </w:r>
            <w:r w:rsidR="00235342" w:rsidRPr="00235342">
              <w:rPr>
                <w:sz w:val="22"/>
                <w:szCs w:val="22"/>
                <w:lang w:val="el-GR"/>
              </w:rPr>
              <w:t xml:space="preserve">και </w:t>
            </w:r>
            <w:r>
              <w:rPr>
                <w:sz w:val="22"/>
                <w:szCs w:val="22"/>
                <w:lang w:val="el-GR"/>
              </w:rPr>
              <w:t>μεταγνωστικές δεξιότητες.</w:t>
            </w:r>
          </w:p>
          <w:p w:rsidR="00BB32E3" w:rsidRPr="006717BD" w:rsidRDefault="00BB32E3" w:rsidP="00436654">
            <w:pPr>
              <w:pStyle w:val="Default"/>
              <w:numPr>
                <w:ilvl w:val="0"/>
                <w:numId w:val="34"/>
              </w:numPr>
              <w:spacing w:line="276" w:lineRule="auto"/>
              <w:jc w:val="both"/>
              <w:rPr>
                <w:color w:val="auto"/>
                <w:sz w:val="22"/>
                <w:szCs w:val="22"/>
                <w:lang w:val="el-GR"/>
              </w:rPr>
            </w:pPr>
            <w:r w:rsidRPr="006717BD">
              <w:rPr>
                <w:color w:val="auto"/>
                <w:sz w:val="22"/>
                <w:szCs w:val="22"/>
                <w:lang w:val="el-GR"/>
              </w:rPr>
              <w:t>Να καλλιεργήσουν δεξιότητες αυτοα</w:t>
            </w:r>
            <w:r w:rsidR="00235342" w:rsidRPr="006717BD">
              <w:rPr>
                <w:color w:val="auto"/>
                <w:sz w:val="22"/>
                <w:szCs w:val="22"/>
                <w:lang w:val="el-GR"/>
              </w:rPr>
              <w:t>ξιολόγηση</w:t>
            </w:r>
            <w:r w:rsidRPr="006717BD">
              <w:rPr>
                <w:color w:val="auto"/>
                <w:sz w:val="22"/>
                <w:szCs w:val="22"/>
                <w:lang w:val="el-GR"/>
              </w:rPr>
              <w:t xml:space="preserve">ς </w:t>
            </w:r>
            <w:r w:rsidR="00235342" w:rsidRPr="006717BD">
              <w:rPr>
                <w:color w:val="auto"/>
                <w:sz w:val="22"/>
                <w:szCs w:val="22"/>
                <w:lang w:val="el-GR"/>
              </w:rPr>
              <w:t xml:space="preserve"> </w:t>
            </w:r>
            <w:r w:rsidR="007C1EAD" w:rsidRPr="006717BD">
              <w:rPr>
                <w:color w:val="auto"/>
                <w:sz w:val="22"/>
                <w:szCs w:val="22"/>
                <w:lang w:val="el-GR"/>
              </w:rPr>
              <w:t>και ετεροαξιολόγη</w:t>
            </w:r>
            <w:r w:rsidRPr="006717BD">
              <w:rPr>
                <w:color w:val="auto"/>
                <w:sz w:val="22"/>
                <w:szCs w:val="22"/>
                <w:lang w:val="el-GR"/>
              </w:rPr>
              <w:t>σης.</w:t>
            </w:r>
          </w:p>
          <w:p w:rsidR="0016773B" w:rsidRPr="006717BD" w:rsidRDefault="003A2CF7" w:rsidP="00436654">
            <w:pPr>
              <w:pStyle w:val="Default"/>
              <w:numPr>
                <w:ilvl w:val="0"/>
                <w:numId w:val="34"/>
              </w:numPr>
              <w:spacing w:line="276" w:lineRule="auto"/>
              <w:jc w:val="both"/>
              <w:rPr>
                <w:color w:val="auto"/>
                <w:sz w:val="22"/>
                <w:szCs w:val="22"/>
                <w:lang w:val="el-GR"/>
              </w:rPr>
            </w:pPr>
            <w:r w:rsidRPr="006717BD">
              <w:rPr>
                <w:color w:val="auto"/>
                <w:sz w:val="22"/>
                <w:szCs w:val="22"/>
                <w:lang w:val="el-GR"/>
              </w:rPr>
              <w:t xml:space="preserve">Αξιολόγηση </w:t>
            </w:r>
            <w:r w:rsidR="00235342" w:rsidRPr="006717BD">
              <w:rPr>
                <w:color w:val="auto"/>
                <w:sz w:val="22"/>
                <w:szCs w:val="22"/>
                <w:lang w:val="el-GR"/>
              </w:rPr>
              <w:t>της αποτελεσματικότητας του προγράμματος</w:t>
            </w:r>
            <w:r w:rsidR="007C1EAD" w:rsidRPr="006717BD">
              <w:rPr>
                <w:color w:val="auto"/>
                <w:sz w:val="22"/>
                <w:szCs w:val="22"/>
                <w:lang w:val="el-GR"/>
              </w:rPr>
              <w:t xml:space="preserve"> και</w:t>
            </w:r>
            <w:r w:rsidR="00235342" w:rsidRPr="006717BD">
              <w:rPr>
                <w:color w:val="auto"/>
                <w:sz w:val="22"/>
                <w:szCs w:val="22"/>
                <w:lang w:val="el-GR"/>
              </w:rPr>
              <w:t xml:space="preserve"> αποτίμηση της απόκτησης γνώσεων και </w:t>
            </w:r>
            <w:r w:rsidR="0016773B" w:rsidRPr="006717BD">
              <w:rPr>
                <w:color w:val="auto"/>
                <w:sz w:val="22"/>
                <w:szCs w:val="22"/>
                <w:lang w:val="el-GR"/>
              </w:rPr>
              <w:t xml:space="preserve">της </w:t>
            </w:r>
            <w:r w:rsidR="00235342" w:rsidRPr="006717BD">
              <w:rPr>
                <w:color w:val="auto"/>
                <w:sz w:val="22"/>
                <w:szCs w:val="22"/>
                <w:lang w:val="el-GR"/>
              </w:rPr>
              <w:t>καλλιέργειας δεξιοτήτων των μαθη</w:t>
            </w:r>
            <w:r w:rsidRPr="006717BD">
              <w:rPr>
                <w:color w:val="auto"/>
                <w:sz w:val="22"/>
                <w:szCs w:val="22"/>
                <w:lang w:val="el-GR"/>
              </w:rPr>
              <w:t xml:space="preserve">τών/τριών από </w:t>
            </w:r>
            <w:r w:rsidR="0002696E">
              <w:rPr>
                <w:color w:val="auto"/>
                <w:sz w:val="22"/>
                <w:szCs w:val="22"/>
                <w:lang w:val="el-GR"/>
              </w:rPr>
              <w:t>τις/</w:t>
            </w:r>
            <w:r w:rsidRPr="006717BD">
              <w:rPr>
                <w:color w:val="auto"/>
                <w:sz w:val="22"/>
                <w:szCs w:val="22"/>
                <w:lang w:val="el-GR"/>
              </w:rPr>
              <w:t xml:space="preserve">τους εκπαιδευτικούς. </w:t>
            </w:r>
          </w:p>
          <w:p w:rsidR="00804EC1" w:rsidRPr="00CD187F" w:rsidRDefault="00804EC1" w:rsidP="00BB32E3">
            <w:pPr>
              <w:pStyle w:val="Default"/>
              <w:spacing w:line="276" w:lineRule="auto"/>
              <w:ind w:left="36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:rsidTr="000D046D">
        <w:trPr>
          <w:trHeight w:val="337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235342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8434" w:type="dxa"/>
            <w:gridSpan w:val="3"/>
            <w:shd w:val="clear" w:color="auto" w:fill="E5B8B7" w:themeFill="accent2" w:themeFillTint="66"/>
            <w:vAlign w:val="center"/>
          </w:tcPr>
          <w:p w:rsidR="00804EC1" w:rsidRPr="00CD187F" w:rsidRDefault="00804EC1" w:rsidP="004366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στηριότητες</w:t>
            </w:r>
            <w:proofErr w:type="spellEnd"/>
          </w:p>
        </w:tc>
      </w:tr>
      <w:tr w:rsidR="00804EC1" w:rsidRPr="00CD187F" w:rsidTr="000D046D">
        <w:trPr>
          <w:trHeight w:val="1212"/>
          <w:jc w:val="center"/>
        </w:trPr>
        <w:tc>
          <w:tcPr>
            <w:tcW w:w="1669" w:type="dxa"/>
            <w:vMerge/>
            <w:shd w:val="clear" w:color="auto" w:fill="E5B8B7" w:themeFill="accent2" w:themeFillTint="66"/>
            <w:vAlign w:val="center"/>
          </w:tcPr>
          <w:p w:rsidR="00804EC1" w:rsidRPr="00CD187F" w:rsidRDefault="00804EC1" w:rsidP="00B76BB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434" w:type="dxa"/>
            <w:gridSpan w:val="3"/>
            <w:shd w:val="clear" w:color="auto" w:fill="FFFFFF" w:themeFill="background1"/>
            <w:vAlign w:val="center"/>
          </w:tcPr>
          <w:p w:rsidR="00804EC1" w:rsidRDefault="002F5452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1</w:t>
            </w:r>
            <w:r w:rsidRP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Δραστηριότητα: </w:t>
            </w:r>
            <w:r w:rsidRP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Διαμόρφωση τελικού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εννοιολογικού χάρτη σε επίπεδο ολομέλειας και σύγκριση με τον αρχικό. Συμπλήρωση 3</w:t>
            </w:r>
            <w:r w:rsidRP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el-GR"/>
              </w:rPr>
              <w:t>ης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και 4</w:t>
            </w:r>
            <w:r w:rsidRP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el-GR"/>
              </w:rPr>
              <w:t>ης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στήλης του διαγράμματος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K</w:t>
            </w:r>
            <w:r w:rsidRP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-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</w:t>
            </w:r>
            <w:r w:rsidRP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-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</w:t>
            </w:r>
            <w:r w:rsidRP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-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 Απάντηση του αρχικού βασικού ερωτήματος από τα ίδια τα παιδιά.</w:t>
            </w:r>
            <w:r w:rsidR="00ED163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Αξιολόγηση γνώσεων, συναισθημάτων και διαδικασίας από τα ίδια τα παιδιά/</w:t>
            </w:r>
            <w:proofErr w:type="spellStart"/>
            <w:r w:rsidR="00ED163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Αυτοαξιολόγηση</w:t>
            </w:r>
            <w:proofErr w:type="spellEnd"/>
            <w:r w:rsidR="00ED163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  <w:proofErr w:type="spellStart"/>
            <w:r w:rsidR="00ED163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μαθητων</w:t>
            </w:r>
            <w:proofErr w:type="spellEnd"/>
            <w:r w:rsidR="00ED163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/τριών και </w:t>
            </w:r>
            <w:proofErr w:type="spellStart"/>
            <w:r w:rsidR="00ED163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ετεροαξιολόγηση</w:t>
            </w:r>
            <w:proofErr w:type="spellEnd"/>
            <w:r w:rsidR="00ED163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από τις ομάδες. Καλλιέργεια Μεταγνωστικών Δεξιοτήτων των νηπίων.</w:t>
            </w:r>
          </w:p>
          <w:p w:rsidR="00AC6AD4" w:rsidRPr="008F6BEA" w:rsidRDefault="00AC6AD4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8F6BEA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2</w:t>
            </w:r>
            <w:r w:rsidRPr="008F6BEA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Pr="008F6BEA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Δραστηριότητα: </w:t>
            </w:r>
            <w:r w:rsidR="008F6BEA" w:rsidRPr="008F6BE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Τελικά Φύλλα Εργασίας, Ψηφιακά</w:t>
            </w:r>
            <w:r w:rsidRPr="008F6BE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κουίζ </w:t>
            </w:r>
            <w:r w:rsidR="008F6BEA" w:rsidRPr="008F6BE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αποτίμησης </w:t>
            </w:r>
            <w:r w:rsidRPr="008F6BE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γνώσεων</w:t>
            </w:r>
            <w:r w:rsidR="008F6BEA" w:rsidRPr="008F6BE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και συναισθημάτων των μαθητών/τριών</w:t>
            </w:r>
          </w:p>
          <w:p w:rsidR="002F5452" w:rsidRPr="008811A2" w:rsidRDefault="00436654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3</w:t>
            </w:r>
            <w:r w:rsidR="002F5452" w:rsidRPr="008F6BEA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="002F5452" w:rsidRPr="008F6BEA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 w:rsidR="002F5452" w:rsidRPr="008F6BEA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 Διοργάνωση εκδήλωσης</w:t>
            </w:r>
            <w:r w:rsid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στο σχολείο για την ενημέρωση γονέων και συμμαθητών/εκπαιδευτικών των υπόλοιπων τμημάτων σχετικά με </w:t>
            </w:r>
            <w:r w:rsidR="004D0E4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τα αποτελέσματα του προγράμματος.</w:t>
            </w:r>
            <w:r w:rsidR="00ED163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Παρουσίαση των συνεργατικών δημιουργιών των παιδιών. </w:t>
            </w:r>
            <w:r w:rsidR="009D351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Συμπλήρωση ερωτηματολογίου από τους γονείς των μαθητών/τριών. </w:t>
            </w:r>
            <w:r w:rsidR="002F1FF0" w:rsidRP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Παρακολούθηση</w:t>
            </w:r>
            <w:r w:rsidR="004D0E4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του</w:t>
            </w:r>
            <w:r w:rsidR="002F1FF0" w:rsidRP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ουρανού και </w:t>
            </w:r>
            <w:r w:rsidR="004D0E4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της </w:t>
            </w:r>
            <w:r w:rsidR="002F1FF0" w:rsidRP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Σελήνης με τ</w:t>
            </w:r>
            <w:r w:rsidR="005E102F" w:rsidRP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ηλεσκόπιο</w:t>
            </w:r>
            <w:r w:rsidR="002F1FF0" w:rsidRP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ερασιτεχνικής ομάδας Αστρονομίας ή κάποια</w:t>
            </w:r>
            <w:r w:rsidR="00E01060" w:rsidRP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ς</w:t>
            </w:r>
            <w:r w:rsidR="002F1FF0" w:rsidRP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Πανεπιστημιακή</w:t>
            </w:r>
            <w:r w:rsidR="00E01060" w:rsidRP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ς</w:t>
            </w:r>
            <w:r w:rsidR="002F1FF0" w:rsidRP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Ομάδα</w:t>
            </w:r>
            <w:r w:rsidR="00E01060" w:rsidRP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ς</w:t>
            </w:r>
            <w:r w:rsidR="002F1FF0" w:rsidRP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. </w:t>
            </w:r>
          </w:p>
          <w:p w:rsidR="002F5452" w:rsidRPr="002F5452" w:rsidRDefault="00436654" w:rsidP="00436654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>4</w:t>
            </w:r>
            <w:r w:rsidR="002F5452" w:rsidRP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vertAlign w:val="superscript"/>
                <w:lang w:val="el-GR"/>
              </w:rPr>
              <w:t>η</w:t>
            </w:r>
            <w:r w:rsidR="002F5452" w:rsidRP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u w:val="single"/>
                <w:lang w:val="el-GR"/>
              </w:rPr>
              <w:t xml:space="preserve"> Δραστηριότητα</w:t>
            </w:r>
            <w:r w:rsidR="002F54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: </w:t>
            </w:r>
            <w:r w:rsidR="00ED163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Τελική αποτίμηση του προγράμματος από τον/την εκπαιδευτι</w:t>
            </w:r>
            <w:r w:rsidR="008811A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κό και </w:t>
            </w:r>
            <w:r w:rsidR="00ED163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συμπλήρωση Κλείδας </w:t>
            </w:r>
            <w:r w:rsidR="004344E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Περιγραφικής </w:t>
            </w:r>
            <w:r w:rsidR="00ED163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Αξιολόγησης γνώσεων και δεξιοτήτων των μαθητών/τριών.</w:t>
            </w:r>
          </w:p>
          <w:p w:rsidR="002F5452" w:rsidRPr="002F5452" w:rsidRDefault="002F5452" w:rsidP="0043665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:rsidR="008268F7" w:rsidRDefault="008268F7" w:rsidP="00CD7A4F">
      <w:pPr>
        <w:spacing w:before="56"/>
        <w:ind w:left="237"/>
        <w:rPr>
          <w:b/>
        </w:rPr>
      </w:pPr>
    </w:p>
    <w:p w:rsidR="008268F7" w:rsidRDefault="008268F7" w:rsidP="00CD7A4F">
      <w:pPr>
        <w:spacing w:before="56"/>
        <w:ind w:left="237"/>
        <w:rPr>
          <w:b/>
        </w:rPr>
      </w:pPr>
    </w:p>
    <w:p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804EC1" w:rsidRPr="00CD187F" w:rsidSect="005E4454">
      <w:headerReference w:type="default" r:id="rId25"/>
      <w:footerReference w:type="default" r:id="rId26"/>
      <w:pgSz w:w="11906" w:h="16838"/>
      <w:pgMar w:top="156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13DF" w:rsidRDefault="006113DF" w:rsidP="003802AD">
      <w:r>
        <w:separator/>
      </w:r>
    </w:p>
  </w:endnote>
  <w:endnote w:type="continuationSeparator" w:id="0">
    <w:p w:rsidR="006113DF" w:rsidRDefault="006113DF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ka-AcidGR-DiaryGirl">
    <w:altName w:val="Times New Roman"/>
    <w:panose1 w:val="020B0604020202020204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vanish/>
        <w:highlight w:val="yellow"/>
      </w:rPr>
      <w:id w:val="-1856190681"/>
      <w:docPartObj>
        <w:docPartGallery w:val="Page Numbers (Bottom of Page)"/>
        <w:docPartUnique/>
      </w:docPartObj>
    </w:sdtPr>
    <w:sdtContent>
      <w:p w:rsidR="00B76BB4" w:rsidRDefault="00000000" w:rsidP="00CE7E5C">
        <w:pPr>
          <w:pStyle w:val="ac"/>
          <w:tabs>
            <w:tab w:val="clear" w:pos="4153"/>
          </w:tabs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6BB4" w:rsidRDefault="00B76BB4" w:rsidP="00804EC1">
    <w:pPr>
      <w:pStyle w:val="ac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6BB4" w:rsidRDefault="00000000" w:rsidP="00CE7E5C">
    <w:pPr>
      <w:pStyle w:val="ac"/>
      <w:tabs>
        <w:tab w:val="clear" w:pos="4153"/>
      </w:tabs>
      <w:jc w:val="center"/>
    </w:pPr>
    <w:sdt>
      <w:sdtPr>
        <w:rPr>
          <w:vanish/>
          <w:highlight w:val="yellow"/>
        </w:rPr>
        <w:id w:val="-1509909085"/>
        <w:docPartObj>
          <w:docPartGallery w:val="Page Numbers (Bottom of Page)"/>
          <w:docPartUnique/>
        </w:docPartObj>
      </w:sdt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113DF" w:rsidRDefault="006113DF" w:rsidP="003802AD">
      <w:r>
        <w:separator/>
      </w:r>
    </w:p>
  </w:footnote>
  <w:footnote w:type="continuationSeparator" w:id="0">
    <w:p w:rsidR="006113DF" w:rsidRDefault="006113DF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6BB4" w:rsidRDefault="00B76BB4" w:rsidP="00CE7E5C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6BB4" w:rsidRDefault="00B76BB4" w:rsidP="00804EC1">
    <w:pPr>
      <w:pStyle w:val="ab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D6FEF1" wp14:editId="23FF105C">
          <wp:simplePos x="0" y="0"/>
          <wp:positionH relativeFrom="margin">
            <wp:align>center</wp:align>
          </wp:positionH>
          <wp:positionV relativeFrom="paragraph">
            <wp:posOffset>38100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6BB4" w:rsidRDefault="00B76BB4" w:rsidP="00A3376B">
    <w:pPr>
      <w:pStyle w:val="ab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B2364BA" wp14:editId="67DBFC19">
          <wp:simplePos x="0" y="0"/>
          <wp:positionH relativeFrom="margin">
            <wp:align>center</wp:align>
          </wp:positionH>
          <wp:positionV relativeFrom="paragraph">
            <wp:posOffset>40640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76BB4" w:rsidRPr="00A3376B" w:rsidRDefault="00B76BB4" w:rsidP="00804EC1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930E1C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860079686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 wp14:anchorId="018B66C3" wp14:editId="5BF1F90A">
            <wp:extent cx="144780" cy="144780"/>
            <wp:effectExtent l="0" t="0" r="0" b="0"/>
            <wp:docPr id="860079686" name="Εικόνα 860079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C115A13E"/>
    <w:multiLevelType w:val="hybridMultilevel"/>
    <w:tmpl w:val="48C0BE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831E447"/>
    <w:multiLevelType w:val="hybridMultilevel"/>
    <w:tmpl w:val="B631F29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B81A76B"/>
    <w:multiLevelType w:val="hybridMultilevel"/>
    <w:tmpl w:val="D90EA6E6"/>
    <w:lvl w:ilvl="0" w:tplc="72F234B8">
      <w:start w:val="1"/>
      <w:numFmt w:val="decimal"/>
      <w:lvlText w:val="%1."/>
      <w:lvlJc w:val="left"/>
      <w:rPr>
        <w:rFonts w:ascii="Calibri" w:eastAsia="Times New Roman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3934643"/>
    <w:multiLevelType w:val="hybridMultilevel"/>
    <w:tmpl w:val="69069470"/>
    <w:lvl w:ilvl="0" w:tplc="1B3C1FFA">
      <w:start w:val="1"/>
      <w:numFmt w:val="decimal"/>
      <w:lvlText w:val="%1."/>
      <w:lvlJc w:val="left"/>
      <w:pPr>
        <w:ind w:left="107" w:hanging="308"/>
      </w:pPr>
      <w:rPr>
        <w:rFonts w:ascii="Calibri" w:eastAsia="Calibri" w:hAnsi="Calibri" w:cs="Calibri" w:hint="default"/>
        <w:w w:val="99"/>
        <w:sz w:val="20"/>
        <w:szCs w:val="20"/>
        <w:lang w:val="el-GR" w:eastAsia="en-US" w:bidi="ar-SA"/>
      </w:rPr>
    </w:lvl>
    <w:lvl w:ilvl="1" w:tplc="306AD5E4">
      <w:numFmt w:val="bullet"/>
      <w:lvlText w:val="•"/>
      <w:lvlJc w:val="left"/>
      <w:pPr>
        <w:ind w:left="768" w:hanging="308"/>
      </w:pPr>
      <w:rPr>
        <w:rFonts w:hint="default"/>
        <w:lang w:val="el-GR" w:eastAsia="en-US" w:bidi="ar-SA"/>
      </w:rPr>
    </w:lvl>
    <w:lvl w:ilvl="2" w:tplc="2DF2F0B8">
      <w:numFmt w:val="bullet"/>
      <w:lvlText w:val="•"/>
      <w:lvlJc w:val="left"/>
      <w:pPr>
        <w:ind w:left="1437" w:hanging="308"/>
      </w:pPr>
      <w:rPr>
        <w:rFonts w:hint="default"/>
        <w:lang w:val="el-GR" w:eastAsia="en-US" w:bidi="ar-SA"/>
      </w:rPr>
    </w:lvl>
    <w:lvl w:ilvl="3" w:tplc="7C00897C">
      <w:numFmt w:val="bullet"/>
      <w:lvlText w:val="•"/>
      <w:lvlJc w:val="left"/>
      <w:pPr>
        <w:ind w:left="2106" w:hanging="308"/>
      </w:pPr>
      <w:rPr>
        <w:rFonts w:hint="default"/>
        <w:lang w:val="el-GR" w:eastAsia="en-US" w:bidi="ar-SA"/>
      </w:rPr>
    </w:lvl>
    <w:lvl w:ilvl="4" w:tplc="BB320142">
      <w:numFmt w:val="bullet"/>
      <w:lvlText w:val="•"/>
      <w:lvlJc w:val="left"/>
      <w:pPr>
        <w:ind w:left="2775" w:hanging="308"/>
      </w:pPr>
      <w:rPr>
        <w:rFonts w:hint="default"/>
        <w:lang w:val="el-GR" w:eastAsia="en-US" w:bidi="ar-SA"/>
      </w:rPr>
    </w:lvl>
    <w:lvl w:ilvl="5" w:tplc="BB4AA5C0">
      <w:numFmt w:val="bullet"/>
      <w:lvlText w:val="•"/>
      <w:lvlJc w:val="left"/>
      <w:pPr>
        <w:ind w:left="3444" w:hanging="308"/>
      </w:pPr>
      <w:rPr>
        <w:rFonts w:hint="default"/>
        <w:lang w:val="el-GR" w:eastAsia="en-US" w:bidi="ar-SA"/>
      </w:rPr>
    </w:lvl>
    <w:lvl w:ilvl="6" w:tplc="353A7542">
      <w:numFmt w:val="bullet"/>
      <w:lvlText w:val="•"/>
      <w:lvlJc w:val="left"/>
      <w:pPr>
        <w:ind w:left="4112" w:hanging="308"/>
      </w:pPr>
      <w:rPr>
        <w:rFonts w:hint="default"/>
        <w:lang w:val="el-GR" w:eastAsia="en-US" w:bidi="ar-SA"/>
      </w:rPr>
    </w:lvl>
    <w:lvl w:ilvl="7" w:tplc="FB965FC8">
      <w:numFmt w:val="bullet"/>
      <w:lvlText w:val="•"/>
      <w:lvlJc w:val="left"/>
      <w:pPr>
        <w:ind w:left="4781" w:hanging="308"/>
      </w:pPr>
      <w:rPr>
        <w:rFonts w:hint="default"/>
        <w:lang w:val="el-GR" w:eastAsia="en-US" w:bidi="ar-SA"/>
      </w:rPr>
    </w:lvl>
    <w:lvl w:ilvl="8" w:tplc="1258248A">
      <w:numFmt w:val="bullet"/>
      <w:lvlText w:val="•"/>
      <w:lvlJc w:val="left"/>
      <w:pPr>
        <w:ind w:left="5450" w:hanging="308"/>
      </w:pPr>
      <w:rPr>
        <w:rFonts w:hint="default"/>
        <w:lang w:val="el-GR" w:eastAsia="en-US" w:bidi="ar-SA"/>
      </w:rPr>
    </w:lvl>
  </w:abstractNum>
  <w:abstractNum w:abstractNumId="5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6" w15:restartNumberingAfterBreak="0">
    <w:nsid w:val="06CB11C9"/>
    <w:multiLevelType w:val="hybridMultilevel"/>
    <w:tmpl w:val="16560CC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BC4EA2"/>
    <w:multiLevelType w:val="hybridMultilevel"/>
    <w:tmpl w:val="5A5E21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797C9E"/>
    <w:multiLevelType w:val="hybridMultilevel"/>
    <w:tmpl w:val="3FE47A2C"/>
    <w:lvl w:ilvl="0" w:tplc="730CFC2C">
      <w:start w:val="1"/>
      <w:numFmt w:val="decimal"/>
      <w:lvlText w:val="%1."/>
      <w:lvlJc w:val="left"/>
      <w:pPr>
        <w:ind w:left="107" w:hanging="224"/>
      </w:pPr>
      <w:rPr>
        <w:rFonts w:ascii="Calibri" w:eastAsia="Calibri" w:hAnsi="Calibri" w:cs="Calibri" w:hint="default"/>
        <w:w w:val="99"/>
        <w:sz w:val="20"/>
        <w:szCs w:val="20"/>
        <w:lang w:val="el-GR" w:eastAsia="en-US" w:bidi="ar-SA"/>
      </w:rPr>
    </w:lvl>
    <w:lvl w:ilvl="1" w:tplc="BA305A9C">
      <w:numFmt w:val="bullet"/>
      <w:lvlText w:val="•"/>
      <w:lvlJc w:val="left"/>
      <w:pPr>
        <w:ind w:left="768" w:hanging="224"/>
      </w:pPr>
      <w:rPr>
        <w:rFonts w:hint="default"/>
        <w:lang w:val="el-GR" w:eastAsia="en-US" w:bidi="ar-SA"/>
      </w:rPr>
    </w:lvl>
    <w:lvl w:ilvl="2" w:tplc="88E4FCFC">
      <w:numFmt w:val="bullet"/>
      <w:lvlText w:val="•"/>
      <w:lvlJc w:val="left"/>
      <w:pPr>
        <w:ind w:left="1437" w:hanging="224"/>
      </w:pPr>
      <w:rPr>
        <w:rFonts w:hint="default"/>
        <w:lang w:val="el-GR" w:eastAsia="en-US" w:bidi="ar-SA"/>
      </w:rPr>
    </w:lvl>
    <w:lvl w:ilvl="3" w:tplc="118470D6">
      <w:numFmt w:val="bullet"/>
      <w:lvlText w:val="•"/>
      <w:lvlJc w:val="left"/>
      <w:pPr>
        <w:ind w:left="2106" w:hanging="224"/>
      </w:pPr>
      <w:rPr>
        <w:rFonts w:hint="default"/>
        <w:lang w:val="el-GR" w:eastAsia="en-US" w:bidi="ar-SA"/>
      </w:rPr>
    </w:lvl>
    <w:lvl w:ilvl="4" w:tplc="3EB89628">
      <w:numFmt w:val="bullet"/>
      <w:lvlText w:val="•"/>
      <w:lvlJc w:val="left"/>
      <w:pPr>
        <w:ind w:left="2775" w:hanging="224"/>
      </w:pPr>
      <w:rPr>
        <w:rFonts w:hint="default"/>
        <w:lang w:val="el-GR" w:eastAsia="en-US" w:bidi="ar-SA"/>
      </w:rPr>
    </w:lvl>
    <w:lvl w:ilvl="5" w:tplc="F828DAAA">
      <w:numFmt w:val="bullet"/>
      <w:lvlText w:val="•"/>
      <w:lvlJc w:val="left"/>
      <w:pPr>
        <w:ind w:left="3444" w:hanging="224"/>
      </w:pPr>
      <w:rPr>
        <w:rFonts w:hint="default"/>
        <w:lang w:val="el-GR" w:eastAsia="en-US" w:bidi="ar-SA"/>
      </w:rPr>
    </w:lvl>
    <w:lvl w:ilvl="6" w:tplc="613CC956">
      <w:numFmt w:val="bullet"/>
      <w:lvlText w:val="•"/>
      <w:lvlJc w:val="left"/>
      <w:pPr>
        <w:ind w:left="4112" w:hanging="224"/>
      </w:pPr>
      <w:rPr>
        <w:rFonts w:hint="default"/>
        <w:lang w:val="el-GR" w:eastAsia="en-US" w:bidi="ar-SA"/>
      </w:rPr>
    </w:lvl>
    <w:lvl w:ilvl="7" w:tplc="911C4FE4">
      <w:numFmt w:val="bullet"/>
      <w:lvlText w:val="•"/>
      <w:lvlJc w:val="left"/>
      <w:pPr>
        <w:ind w:left="4781" w:hanging="224"/>
      </w:pPr>
      <w:rPr>
        <w:rFonts w:hint="default"/>
        <w:lang w:val="el-GR" w:eastAsia="en-US" w:bidi="ar-SA"/>
      </w:rPr>
    </w:lvl>
    <w:lvl w:ilvl="8" w:tplc="6454402C">
      <w:numFmt w:val="bullet"/>
      <w:lvlText w:val="•"/>
      <w:lvlJc w:val="left"/>
      <w:pPr>
        <w:ind w:left="5450" w:hanging="224"/>
      </w:pPr>
      <w:rPr>
        <w:rFonts w:hint="default"/>
        <w:lang w:val="el-GR" w:eastAsia="en-US" w:bidi="ar-SA"/>
      </w:rPr>
    </w:lvl>
  </w:abstractNum>
  <w:abstractNum w:abstractNumId="12" w15:restartNumberingAfterBreak="0">
    <w:nsid w:val="0F0604BB"/>
    <w:multiLevelType w:val="hybridMultilevel"/>
    <w:tmpl w:val="741002BC"/>
    <w:lvl w:ilvl="0" w:tplc="B858BEAC">
      <w:start w:val="1"/>
      <w:numFmt w:val="decimal"/>
      <w:lvlText w:val="%1."/>
      <w:lvlJc w:val="left"/>
      <w:pPr>
        <w:ind w:left="720" w:hanging="360"/>
      </w:pPr>
      <w:rPr>
        <w:rFonts w:hint="default"/>
        <w:color w:val="1F1F1F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7" w15:restartNumberingAfterBreak="0">
    <w:nsid w:val="2DF7215D"/>
    <w:multiLevelType w:val="hybridMultilevel"/>
    <w:tmpl w:val="35C08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0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5" w15:restartNumberingAfterBreak="0">
    <w:nsid w:val="549B7762"/>
    <w:multiLevelType w:val="hybridMultilevel"/>
    <w:tmpl w:val="438CDB56"/>
    <w:lvl w:ilvl="0" w:tplc="0C0207D2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z w:val="23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57D88"/>
    <w:multiLevelType w:val="hybridMultilevel"/>
    <w:tmpl w:val="27A411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5417B"/>
    <w:multiLevelType w:val="hybridMultilevel"/>
    <w:tmpl w:val="F188AD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777CDD"/>
    <w:multiLevelType w:val="hybridMultilevel"/>
    <w:tmpl w:val="3F6460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716B4"/>
    <w:multiLevelType w:val="hybridMultilevel"/>
    <w:tmpl w:val="F8D214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880385">
    <w:abstractNumId w:val="29"/>
  </w:num>
  <w:num w:numId="2" w16cid:durableId="1934509361">
    <w:abstractNumId w:val="29"/>
  </w:num>
  <w:num w:numId="3" w16cid:durableId="1167941379">
    <w:abstractNumId w:val="3"/>
  </w:num>
  <w:num w:numId="4" w16cid:durableId="1559242345">
    <w:abstractNumId w:val="33"/>
  </w:num>
  <w:num w:numId="5" w16cid:durableId="578486454">
    <w:abstractNumId w:val="9"/>
  </w:num>
  <w:num w:numId="6" w16cid:durableId="70346927">
    <w:abstractNumId w:val="24"/>
  </w:num>
  <w:num w:numId="7" w16cid:durableId="1681856497">
    <w:abstractNumId w:val="23"/>
  </w:num>
  <w:num w:numId="8" w16cid:durableId="1168325925">
    <w:abstractNumId w:val="22"/>
  </w:num>
  <w:num w:numId="9" w16cid:durableId="1057978021">
    <w:abstractNumId w:val="26"/>
  </w:num>
  <w:num w:numId="10" w16cid:durableId="445806791">
    <w:abstractNumId w:val="34"/>
  </w:num>
  <w:num w:numId="11" w16cid:durableId="236984854">
    <w:abstractNumId w:val="19"/>
  </w:num>
  <w:num w:numId="12" w16cid:durableId="917010741">
    <w:abstractNumId w:val="21"/>
  </w:num>
  <w:num w:numId="13" w16cid:durableId="1934623699">
    <w:abstractNumId w:val="35"/>
  </w:num>
  <w:num w:numId="14" w16cid:durableId="1292130390">
    <w:abstractNumId w:val="36"/>
  </w:num>
  <w:num w:numId="15" w16cid:durableId="1599026907">
    <w:abstractNumId w:val="28"/>
  </w:num>
  <w:num w:numId="16" w16cid:durableId="1664045303">
    <w:abstractNumId w:val="14"/>
  </w:num>
  <w:num w:numId="17" w16cid:durableId="553931246">
    <w:abstractNumId w:val="13"/>
  </w:num>
  <w:num w:numId="18" w16cid:durableId="1813209917">
    <w:abstractNumId w:val="18"/>
  </w:num>
  <w:num w:numId="19" w16cid:durableId="800806086">
    <w:abstractNumId w:val="10"/>
  </w:num>
  <w:num w:numId="20" w16cid:durableId="1704014449">
    <w:abstractNumId w:val="20"/>
  </w:num>
  <w:num w:numId="21" w16cid:durableId="614409857">
    <w:abstractNumId w:val="15"/>
  </w:num>
  <w:num w:numId="22" w16cid:durableId="740295491">
    <w:abstractNumId w:val="5"/>
  </w:num>
  <w:num w:numId="23" w16cid:durableId="1375425598">
    <w:abstractNumId w:val="16"/>
  </w:num>
  <w:num w:numId="24" w16cid:durableId="1206605362">
    <w:abstractNumId w:val="7"/>
  </w:num>
  <w:num w:numId="25" w16cid:durableId="735320618">
    <w:abstractNumId w:val="30"/>
  </w:num>
  <w:num w:numId="26" w16cid:durableId="744181649">
    <w:abstractNumId w:val="11"/>
  </w:num>
  <w:num w:numId="27" w16cid:durableId="900553403">
    <w:abstractNumId w:val="4"/>
  </w:num>
  <w:num w:numId="28" w16cid:durableId="1472016090">
    <w:abstractNumId w:val="8"/>
  </w:num>
  <w:num w:numId="29" w16cid:durableId="851988306">
    <w:abstractNumId w:val="2"/>
  </w:num>
  <w:num w:numId="30" w16cid:durableId="127016721">
    <w:abstractNumId w:val="0"/>
  </w:num>
  <w:num w:numId="31" w16cid:durableId="597058726">
    <w:abstractNumId w:val="1"/>
  </w:num>
  <w:num w:numId="32" w16cid:durableId="1926839882">
    <w:abstractNumId w:val="12"/>
  </w:num>
  <w:num w:numId="33" w16cid:durableId="521281682">
    <w:abstractNumId w:val="6"/>
  </w:num>
  <w:num w:numId="34" w16cid:durableId="1068112029">
    <w:abstractNumId w:val="27"/>
  </w:num>
  <w:num w:numId="35" w16cid:durableId="1711028254">
    <w:abstractNumId w:val="17"/>
  </w:num>
  <w:num w:numId="36" w16cid:durableId="473718480">
    <w:abstractNumId w:val="25"/>
  </w:num>
  <w:num w:numId="37" w16cid:durableId="2114082676">
    <w:abstractNumId w:val="32"/>
  </w:num>
  <w:num w:numId="38" w16cid:durableId="193396959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autoHyphenation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010"/>
    <w:rsid w:val="000240A7"/>
    <w:rsid w:val="0002696E"/>
    <w:rsid w:val="0003686E"/>
    <w:rsid w:val="0006135D"/>
    <w:rsid w:val="00063800"/>
    <w:rsid w:val="00066194"/>
    <w:rsid w:val="0008063E"/>
    <w:rsid w:val="000B2A2C"/>
    <w:rsid w:val="000B432F"/>
    <w:rsid w:val="000B754D"/>
    <w:rsid w:val="000C14E6"/>
    <w:rsid w:val="000D046D"/>
    <w:rsid w:val="000E4A55"/>
    <w:rsid w:val="000E5557"/>
    <w:rsid w:val="000E5BF2"/>
    <w:rsid w:val="000E5C03"/>
    <w:rsid w:val="000E66EE"/>
    <w:rsid w:val="000E7666"/>
    <w:rsid w:val="00106D83"/>
    <w:rsid w:val="00110173"/>
    <w:rsid w:val="001125EF"/>
    <w:rsid w:val="001133F1"/>
    <w:rsid w:val="00121742"/>
    <w:rsid w:val="0012687E"/>
    <w:rsid w:val="00135057"/>
    <w:rsid w:val="001355E1"/>
    <w:rsid w:val="0013639B"/>
    <w:rsid w:val="00136EE3"/>
    <w:rsid w:val="00137466"/>
    <w:rsid w:val="00141FD8"/>
    <w:rsid w:val="001447ED"/>
    <w:rsid w:val="0016773B"/>
    <w:rsid w:val="0017136F"/>
    <w:rsid w:val="00171428"/>
    <w:rsid w:val="00182B8C"/>
    <w:rsid w:val="00186DC0"/>
    <w:rsid w:val="0019347A"/>
    <w:rsid w:val="001A6574"/>
    <w:rsid w:val="001B642A"/>
    <w:rsid w:val="001D55D4"/>
    <w:rsid w:val="001E077F"/>
    <w:rsid w:val="001E2D4F"/>
    <w:rsid w:val="001F6D56"/>
    <w:rsid w:val="002008D2"/>
    <w:rsid w:val="0020477A"/>
    <w:rsid w:val="0021707E"/>
    <w:rsid w:val="00217F49"/>
    <w:rsid w:val="002219A2"/>
    <w:rsid w:val="00223A0D"/>
    <w:rsid w:val="00224E53"/>
    <w:rsid w:val="00234018"/>
    <w:rsid w:val="00235342"/>
    <w:rsid w:val="00241042"/>
    <w:rsid w:val="00243AA6"/>
    <w:rsid w:val="00245E1B"/>
    <w:rsid w:val="00252A03"/>
    <w:rsid w:val="00263060"/>
    <w:rsid w:val="00263A8A"/>
    <w:rsid w:val="002663D9"/>
    <w:rsid w:val="0028205B"/>
    <w:rsid w:val="00284D0B"/>
    <w:rsid w:val="00286087"/>
    <w:rsid w:val="0029019A"/>
    <w:rsid w:val="0029043C"/>
    <w:rsid w:val="00294804"/>
    <w:rsid w:val="00295054"/>
    <w:rsid w:val="002952D3"/>
    <w:rsid w:val="002E14D5"/>
    <w:rsid w:val="002E342A"/>
    <w:rsid w:val="002F1FF0"/>
    <w:rsid w:val="002F5452"/>
    <w:rsid w:val="002F689F"/>
    <w:rsid w:val="00320E3B"/>
    <w:rsid w:val="003347B5"/>
    <w:rsid w:val="00344901"/>
    <w:rsid w:val="003549EA"/>
    <w:rsid w:val="003576A5"/>
    <w:rsid w:val="00361D58"/>
    <w:rsid w:val="003630D4"/>
    <w:rsid w:val="003658BC"/>
    <w:rsid w:val="0036662C"/>
    <w:rsid w:val="003802AD"/>
    <w:rsid w:val="00382D99"/>
    <w:rsid w:val="003959FA"/>
    <w:rsid w:val="003A2CF7"/>
    <w:rsid w:val="003A4010"/>
    <w:rsid w:val="003B3254"/>
    <w:rsid w:val="003C085F"/>
    <w:rsid w:val="003C0C10"/>
    <w:rsid w:val="003D33DA"/>
    <w:rsid w:val="003E1EF4"/>
    <w:rsid w:val="003E67D9"/>
    <w:rsid w:val="003F4C2A"/>
    <w:rsid w:val="00414B10"/>
    <w:rsid w:val="004159CD"/>
    <w:rsid w:val="00415C2C"/>
    <w:rsid w:val="00415D0E"/>
    <w:rsid w:val="00416B54"/>
    <w:rsid w:val="00433455"/>
    <w:rsid w:val="004344E6"/>
    <w:rsid w:val="00435B58"/>
    <w:rsid w:val="00436654"/>
    <w:rsid w:val="00450F76"/>
    <w:rsid w:val="004565FA"/>
    <w:rsid w:val="00457C93"/>
    <w:rsid w:val="00461348"/>
    <w:rsid w:val="004675B0"/>
    <w:rsid w:val="00472825"/>
    <w:rsid w:val="004739BC"/>
    <w:rsid w:val="004770CB"/>
    <w:rsid w:val="004846A7"/>
    <w:rsid w:val="00484F5B"/>
    <w:rsid w:val="00485361"/>
    <w:rsid w:val="004A58FC"/>
    <w:rsid w:val="004B32C5"/>
    <w:rsid w:val="004C2320"/>
    <w:rsid w:val="004D0E46"/>
    <w:rsid w:val="004F1125"/>
    <w:rsid w:val="00501A6F"/>
    <w:rsid w:val="00505DDB"/>
    <w:rsid w:val="00524634"/>
    <w:rsid w:val="005326F3"/>
    <w:rsid w:val="00533E15"/>
    <w:rsid w:val="00545FFF"/>
    <w:rsid w:val="005476E6"/>
    <w:rsid w:val="005478DE"/>
    <w:rsid w:val="00550272"/>
    <w:rsid w:val="0055168D"/>
    <w:rsid w:val="005579AE"/>
    <w:rsid w:val="00566932"/>
    <w:rsid w:val="0057050E"/>
    <w:rsid w:val="00580ABE"/>
    <w:rsid w:val="00582599"/>
    <w:rsid w:val="00584A23"/>
    <w:rsid w:val="00590990"/>
    <w:rsid w:val="005970A4"/>
    <w:rsid w:val="005B2C67"/>
    <w:rsid w:val="005C1B9C"/>
    <w:rsid w:val="005E102F"/>
    <w:rsid w:val="005E4454"/>
    <w:rsid w:val="005F0129"/>
    <w:rsid w:val="005F73DA"/>
    <w:rsid w:val="006113DF"/>
    <w:rsid w:val="0061673A"/>
    <w:rsid w:val="0063507C"/>
    <w:rsid w:val="006411A1"/>
    <w:rsid w:val="00643B1E"/>
    <w:rsid w:val="00650BFE"/>
    <w:rsid w:val="006717BD"/>
    <w:rsid w:val="00680FD6"/>
    <w:rsid w:val="00681C96"/>
    <w:rsid w:val="00690879"/>
    <w:rsid w:val="006925BD"/>
    <w:rsid w:val="0069605E"/>
    <w:rsid w:val="006A4D57"/>
    <w:rsid w:val="006B1476"/>
    <w:rsid w:val="006B573D"/>
    <w:rsid w:val="006B5A45"/>
    <w:rsid w:val="006C450B"/>
    <w:rsid w:val="006C4D57"/>
    <w:rsid w:val="006C54CD"/>
    <w:rsid w:val="006D3259"/>
    <w:rsid w:val="006E040B"/>
    <w:rsid w:val="006F2E5F"/>
    <w:rsid w:val="0070316C"/>
    <w:rsid w:val="00705FD9"/>
    <w:rsid w:val="007208AB"/>
    <w:rsid w:val="00726268"/>
    <w:rsid w:val="00726851"/>
    <w:rsid w:val="00731794"/>
    <w:rsid w:val="00767DE1"/>
    <w:rsid w:val="00777AE4"/>
    <w:rsid w:val="00780D68"/>
    <w:rsid w:val="007942A7"/>
    <w:rsid w:val="0079687C"/>
    <w:rsid w:val="007A3B8E"/>
    <w:rsid w:val="007C1EAD"/>
    <w:rsid w:val="007C6336"/>
    <w:rsid w:val="007F055C"/>
    <w:rsid w:val="007F06F6"/>
    <w:rsid w:val="007F168A"/>
    <w:rsid w:val="007F2DC5"/>
    <w:rsid w:val="008047D6"/>
    <w:rsid w:val="00804EC1"/>
    <w:rsid w:val="00825B1B"/>
    <w:rsid w:val="008268F7"/>
    <w:rsid w:val="00847CB7"/>
    <w:rsid w:val="00855823"/>
    <w:rsid w:val="0086232D"/>
    <w:rsid w:val="00863758"/>
    <w:rsid w:val="008811A2"/>
    <w:rsid w:val="00882674"/>
    <w:rsid w:val="00886794"/>
    <w:rsid w:val="008C1671"/>
    <w:rsid w:val="008C265C"/>
    <w:rsid w:val="008C3CE6"/>
    <w:rsid w:val="008D30C0"/>
    <w:rsid w:val="008E0F48"/>
    <w:rsid w:val="008E2E45"/>
    <w:rsid w:val="008F6BEA"/>
    <w:rsid w:val="008F6C1C"/>
    <w:rsid w:val="00905902"/>
    <w:rsid w:val="00907B1D"/>
    <w:rsid w:val="009221C2"/>
    <w:rsid w:val="00926EE4"/>
    <w:rsid w:val="00927AFC"/>
    <w:rsid w:val="00932044"/>
    <w:rsid w:val="00961645"/>
    <w:rsid w:val="00963C0A"/>
    <w:rsid w:val="00975611"/>
    <w:rsid w:val="00982711"/>
    <w:rsid w:val="009836FB"/>
    <w:rsid w:val="009929C9"/>
    <w:rsid w:val="009A629A"/>
    <w:rsid w:val="009B1770"/>
    <w:rsid w:val="009B1C45"/>
    <w:rsid w:val="009C7C86"/>
    <w:rsid w:val="009C7F12"/>
    <w:rsid w:val="009D3512"/>
    <w:rsid w:val="009D3F58"/>
    <w:rsid w:val="009D42FC"/>
    <w:rsid w:val="009D7E01"/>
    <w:rsid w:val="009E1A10"/>
    <w:rsid w:val="009F2C63"/>
    <w:rsid w:val="009F6048"/>
    <w:rsid w:val="009F641C"/>
    <w:rsid w:val="009F7F9E"/>
    <w:rsid w:val="00A221E6"/>
    <w:rsid w:val="00A245F7"/>
    <w:rsid w:val="00A3376B"/>
    <w:rsid w:val="00A42044"/>
    <w:rsid w:val="00A4562E"/>
    <w:rsid w:val="00A60E24"/>
    <w:rsid w:val="00A74B93"/>
    <w:rsid w:val="00A80163"/>
    <w:rsid w:val="00A83B0C"/>
    <w:rsid w:val="00A84799"/>
    <w:rsid w:val="00A8787C"/>
    <w:rsid w:val="00A9342B"/>
    <w:rsid w:val="00A936AA"/>
    <w:rsid w:val="00A938E8"/>
    <w:rsid w:val="00AA46A5"/>
    <w:rsid w:val="00AB3516"/>
    <w:rsid w:val="00AC6AD4"/>
    <w:rsid w:val="00AD54FD"/>
    <w:rsid w:val="00AD70ED"/>
    <w:rsid w:val="00AE00AD"/>
    <w:rsid w:val="00AE2548"/>
    <w:rsid w:val="00AE358C"/>
    <w:rsid w:val="00B17285"/>
    <w:rsid w:val="00B1738A"/>
    <w:rsid w:val="00B23B60"/>
    <w:rsid w:val="00B35DB4"/>
    <w:rsid w:val="00B40C04"/>
    <w:rsid w:val="00B4409B"/>
    <w:rsid w:val="00B54FBF"/>
    <w:rsid w:val="00B76BB4"/>
    <w:rsid w:val="00BA32C8"/>
    <w:rsid w:val="00BA6E00"/>
    <w:rsid w:val="00BB32E3"/>
    <w:rsid w:val="00BD26B4"/>
    <w:rsid w:val="00BD3144"/>
    <w:rsid w:val="00BD40E1"/>
    <w:rsid w:val="00BF027F"/>
    <w:rsid w:val="00BF1B50"/>
    <w:rsid w:val="00BF7862"/>
    <w:rsid w:val="00C05CBF"/>
    <w:rsid w:val="00C32D70"/>
    <w:rsid w:val="00C37B2E"/>
    <w:rsid w:val="00C8232A"/>
    <w:rsid w:val="00C87933"/>
    <w:rsid w:val="00CA6A8C"/>
    <w:rsid w:val="00CC1377"/>
    <w:rsid w:val="00CC3037"/>
    <w:rsid w:val="00CD187F"/>
    <w:rsid w:val="00CD7A4F"/>
    <w:rsid w:val="00CE2ADD"/>
    <w:rsid w:val="00CE53CB"/>
    <w:rsid w:val="00CE7E4B"/>
    <w:rsid w:val="00CE7E5C"/>
    <w:rsid w:val="00CF6777"/>
    <w:rsid w:val="00D0009F"/>
    <w:rsid w:val="00D00DC0"/>
    <w:rsid w:val="00D07417"/>
    <w:rsid w:val="00D17726"/>
    <w:rsid w:val="00D21BE8"/>
    <w:rsid w:val="00D2331C"/>
    <w:rsid w:val="00D33C9F"/>
    <w:rsid w:val="00D34F69"/>
    <w:rsid w:val="00D37790"/>
    <w:rsid w:val="00D40920"/>
    <w:rsid w:val="00D56960"/>
    <w:rsid w:val="00D6235F"/>
    <w:rsid w:val="00D66AAE"/>
    <w:rsid w:val="00D67219"/>
    <w:rsid w:val="00D70DE0"/>
    <w:rsid w:val="00D75E7F"/>
    <w:rsid w:val="00D876AA"/>
    <w:rsid w:val="00D974C0"/>
    <w:rsid w:val="00DB583E"/>
    <w:rsid w:val="00DC7C1C"/>
    <w:rsid w:val="00DD59D6"/>
    <w:rsid w:val="00DD6BC0"/>
    <w:rsid w:val="00DE2833"/>
    <w:rsid w:val="00DE54E9"/>
    <w:rsid w:val="00E01060"/>
    <w:rsid w:val="00E01985"/>
    <w:rsid w:val="00E01AFF"/>
    <w:rsid w:val="00E243DC"/>
    <w:rsid w:val="00E26ED4"/>
    <w:rsid w:val="00E27A0C"/>
    <w:rsid w:val="00E3270B"/>
    <w:rsid w:val="00E37E4A"/>
    <w:rsid w:val="00E465E3"/>
    <w:rsid w:val="00E47615"/>
    <w:rsid w:val="00E52CD6"/>
    <w:rsid w:val="00E53BD6"/>
    <w:rsid w:val="00E559C0"/>
    <w:rsid w:val="00E679C0"/>
    <w:rsid w:val="00E770CB"/>
    <w:rsid w:val="00E7796A"/>
    <w:rsid w:val="00E862D4"/>
    <w:rsid w:val="00EA0626"/>
    <w:rsid w:val="00EC037F"/>
    <w:rsid w:val="00EC21D4"/>
    <w:rsid w:val="00EC6900"/>
    <w:rsid w:val="00ED0AC4"/>
    <w:rsid w:val="00ED1631"/>
    <w:rsid w:val="00ED1C21"/>
    <w:rsid w:val="00ED38C1"/>
    <w:rsid w:val="00ED59AC"/>
    <w:rsid w:val="00ED6B79"/>
    <w:rsid w:val="00EF6126"/>
    <w:rsid w:val="00F0077A"/>
    <w:rsid w:val="00F01D27"/>
    <w:rsid w:val="00F16227"/>
    <w:rsid w:val="00F25B7E"/>
    <w:rsid w:val="00F31CA8"/>
    <w:rsid w:val="00F36637"/>
    <w:rsid w:val="00F37CD9"/>
    <w:rsid w:val="00F40958"/>
    <w:rsid w:val="00F57D49"/>
    <w:rsid w:val="00F65FE7"/>
    <w:rsid w:val="00F707D2"/>
    <w:rsid w:val="00F75BB7"/>
    <w:rsid w:val="00F81336"/>
    <w:rsid w:val="00F8784D"/>
    <w:rsid w:val="00FA0382"/>
    <w:rsid w:val="00FB2F26"/>
    <w:rsid w:val="00FB577C"/>
    <w:rsid w:val="00FD3026"/>
    <w:rsid w:val="00FD658D"/>
    <w:rsid w:val="00FE6AFE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2"/>
    </o:shapelayout>
  </w:shapeDefaults>
  <w:decimalSymbol w:val=","/>
  <w:listSeparator w:val=";"/>
  <w14:docId w14:val="5C418A78"/>
  <w15:docId w15:val="{567AEFEA-3DCA-42C2-8148-8A64AF20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3C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847CB7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1268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6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s://spaceplace.nasa.gov/moon-phases/en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4.gif"/><Relationship Id="rId17" Type="http://schemas.openxmlformats.org/officeDocument/2006/relationships/image" Target="media/image5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padlet.com/dashboar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24" Type="http://schemas.openxmlformats.org/officeDocument/2006/relationships/hyperlink" Target="https://www.rmg.co.uk/stories/topics/what-are-names-full-moons-throughout-yea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yperlink" Target="https://video.link/w/AK-7fKnxmTE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juniorsafesearch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www.esa.int/ESA_Multimedia/Videos/2018/10/Paxi_and_Our_Moon_Phases_and_Eclipses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807A8F-AC86-4852-B984-3EBA55870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71617-FB13-464F-B5A4-4E03475927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E84F70-1471-4957-B45C-7FE0074794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A460FE-53F1-4765-ABE2-038D429428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1491</Words>
  <Characters>8052</Characters>
  <Application>Microsoft Office Word</Application>
  <DocSecurity>0</DocSecurity>
  <Lines>67</Lines>
  <Paragraphs>19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Παναγιώτης Ευαγγελόπουλος</cp:lastModifiedBy>
  <cp:revision>42</cp:revision>
  <cp:lastPrinted>2021-05-07T17:22:00Z</cp:lastPrinted>
  <dcterms:created xsi:type="dcterms:W3CDTF">2024-11-29T13:53:00Z</dcterms:created>
  <dcterms:modified xsi:type="dcterms:W3CDTF">2025-05-16T08:59:00Z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